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ind w:left="0"/>
        <w:rPr>
          <w:rFonts w:ascii="Times New Roman"/>
          <w:sz w:val="9"/>
        </w:rPr>
      </w:pP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hint="eastAsia" w:asciiTheme="minorAscii"/>
          <w:sz w:val="24"/>
          <w:szCs w:val="24"/>
        </w:rPr>
      </w:pPr>
      <w:r>
        <w:rPr>
          <w:rFonts w:hint="eastAsia" w:asciiTheme="minorAscii"/>
          <w:sz w:val="24"/>
          <w:szCs w:val="24"/>
          <w:lang w:val="en-US" w:eastAsia="zh-CN"/>
        </w:rPr>
        <w:t>Article</w:t>
      </w:r>
      <w:r>
        <w:rPr>
          <w:rFonts w:asciiTheme="minorAscii"/>
          <w:sz w:val="24"/>
          <w:szCs w:val="24"/>
        </w:rPr>
        <w:t xml:space="preserve">s of the Committee of Experts of the </w:t>
      </w:r>
      <w:r>
        <w:rPr>
          <w:rFonts w:hint="eastAsia" w:asciiTheme="minorAscii"/>
          <w:sz w:val="24"/>
          <w:szCs w:val="24"/>
          <w:lang w:eastAsia="zh-CN"/>
        </w:rPr>
        <w:t>World Research Travel Organization</w:t>
      </w:r>
      <w:bookmarkStart w:id="0" w:name=" Chapter I General"/>
      <w:bookmarkEnd w:id="0"/>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hint="eastAsia" w:eastAsia="黑体" w:asciiTheme="minorAscii"/>
          <w:b/>
          <w:bCs/>
          <w:sz w:val="36"/>
          <w:szCs w:val="36"/>
          <w:lang w:val="en-US" w:eastAsia="zh-CN"/>
        </w:rPr>
      </w:pPr>
      <w:r>
        <w:rPr>
          <w:rFonts w:hint="eastAsia" w:asciiTheme="minorAscii"/>
          <w:b/>
          <w:bCs/>
          <w:sz w:val="36"/>
          <w:szCs w:val="36"/>
        </w:rPr>
        <w:t>世界研学旅游组织专家委员会</w:t>
      </w:r>
      <w:r>
        <w:rPr>
          <w:rFonts w:hint="eastAsia" w:asciiTheme="minorAscii"/>
          <w:b/>
          <w:bCs/>
          <w:sz w:val="36"/>
          <w:szCs w:val="36"/>
          <w:lang w:eastAsia="zh-CN"/>
        </w:rPr>
        <w:t>章程</w:t>
      </w: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asciiTheme="minorAscii"/>
          <w:sz w:val="24"/>
          <w:szCs w:val="24"/>
        </w:rPr>
      </w:pP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pPr>
      <w:r>
        <w:rPr>
          <w:rFonts w:asciiTheme="minorAscii"/>
          <w:sz w:val="24"/>
          <w:szCs w:val="24"/>
        </w:rPr>
        <w:t>Chapter</w:t>
      </w:r>
      <w:r>
        <w:rPr>
          <w:rFonts w:asciiTheme="minorAscii"/>
          <w:spacing w:val="-2"/>
          <w:sz w:val="24"/>
          <w:szCs w:val="24"/>
        </w:rPr>
        <w:t xml:space="preserve"> </w:t>
      </w:r>
      <w:r>
        <w:rPr>
          <w:rFonts w:asciiTheme="minorAscii"/>
          <w:sz w:val="24"/>
          <w:szCs w:val="24"/>
        </w:rPr>
        <w:t>I</w:t>
      </w:r>
      <w:r>
        <w:rPr>
          <w:rFonts w:hint="eastAsia" w:asciiTheme="minorAscii"/>
          <w:sz w:val="24"/>
          <w:szCs w:val="24"/>
          <w:lang w:val="en-US" w:eastAsia="zh-CN"/>
        </w:rPr>
        <w:t xml:space="preserve">   </w:t>
      </w:r>
      <w:r>
        <w:rPr>
          <w:rFonts w:asciiTheme="minorAscii"/>
          <w:sz w:val="24"/>
          <w:szCs w:val="24"/>
        </w:rPr>
        <w:t>General</w:t>
      </w:r>
    </w:p>
    <w:p>
      <w:pPr>
        <w:pStyle w:val="2"/>
        <w:keepNext w:val="0"/>
        <w:keepLines w:val="0"/>
        <w:pageBreakBefore w:val="0"/>
        <w:widowControl w:val="0"/>
        <w:numPr>
          <w:ilvl w:val="0"/>
          <w:numId w:val="1"/>
        </w:numPr>
        <w:tabs>
          <w:tab w:val="left" w:pos="1286"/>
        </w:tabs>
        <w:kinsoku/>
        <w:wordWrap/>
        <w:overflowPunct/>
        <w:topLinePunct w:val="0"/>
        <w:autoSpaceDE w:val="0"/>
        <w:autoSpaceDN w:val="0"/>
        <w:bidi w:val="0"/>
        <w:adjustRightInd/>
        <w:snapToGrid/>
        <w:spacing w:before="0" w:line="240" w:lineRule="atLeast"/>
        <w:ind w:right="0"/>
        <w:textAlignment w:val="auto"/>
      </w:pPr>
      <w:r>
        <w:t>总则</w:t>
      </w:r>
    </w:p>
    <w:p>
      <w:pPr>
        <w:pStyle w:val="3"/>
        <w:keepNext w:val="0"/>
        <w:keepLines w:val="0"/>
        <w:pageBreakBefore w:val="0"/>
        <w:widowControl w:val="0"/>
        <w:kinsoku/>
        <w:wordWrap/>
        <w:overflowPunct/>
        <w:topLinePunct w:val="0"/>
        <w:autoSpaceDE w:val="0"/>
        <w:autoSpaceDN w:val="0"/>
        <w:bidi w:val="0"/>
        <w:adjustRightInd/>
        <w:snapToGrid/>
        <w:spacing w:before="0" w:line="240" w:lineRule="atLeast"/>
        <w:ind w:left="0" w:right="0"/>
        <w:textAlignment w:val="auto"/>
        <w:rPr>
          <w:rFonts w:ascii="黑体"/>
          <w:b/>
          <w:sz w:val="25"/>
        </w:rPr>
      </w:pPr>
      <w:bookmarkStart w:id="1" w:name="_GoBack"/>
      <w:bookmarkEnd w:id="1"/>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3" w:firstLine="741"/>
        <w:jc w:val="both"/>
        <w:textAlignment w:val="auto"/>
        <w:rPr>
          <w:rFonts w:ascii="黑体"/>
          <w:b/>
          <w:sz w:val="25"/>
        </w:rPr>
      </w:pPr>
      <w:r>
        <w:rPr>
          <w:rFonts w:asciiTheme="minorAscii"/>
          <w:sz w:val="24"/>
          <w:szCs w:val="24"/>
        </w:rPr>
        <w:t>Article</w:t>
      </w:r>
      <w:r>
        <w:rPr>
          <w:rFonts w:hint="eastAsia" w:asciiTheme="minorAscii"/>
          <w:sz w:val="24"/>
          <w:szCs w:val="24"/>
          <w:lang w:val="en-US" w:eastAsia="zh-CN"/>
        </w:rPr>
        <w:t xml:space="preserve"> 1</w:t>
      </w:r>
      <w:r>
        <w:drawing>
          <wp:anchor distT="0" distB="0" distL="0" distR="0" simplePos="0" relativeHeight="251540480" behindDoc="1" locked="0" layoutInCell="1" allowOverlap="1">
            <wp:simplePos x="0" y="0"/>
            <wp:positionH relativeFrom="page">
              <wp:posOffset>2674620</wp:posOffset>
            </wp:positionH>
            <wp:positionV relativeFrom="page">
              <wp:posOffset>574040</wp:posOffset>
            </wp:positionV>
            <wp:extent cx="2195830" cy="768985"/>
            <wp:effectExtent l="0" t="0" r="13970" b="1206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195830" cy="768985"/>
                    </a:xfrm>
                    <a:prstGeom prst="rect">
                      <a:avLst/>
                    </a:prstGeom>
                  </pic:spPr>
                </pic:pic>
              </a:graphicData>
            </a:graphic>
          </wp:anchor>
        </w:drawing>
      </w:r>
      <w:r>
        <w:rPr>
          <w:rFonts w:asciiTheme="minorAscii"/>
          <w:sz w:val="24"/>
          <w:szCs w:val="24"/>
        </w:rPr>
        <w:t xml:space="preserve"> To </w:t>
      </w:r>
      <w:r>
        <w:rPr>
          <w:rFonts w:asciiTheme="minorAscii"/>
          <w:spacing w:val="-6"/>
          <w:sz w:val="24"/>
          <w:szCs w:val="24"/>
        </w:rPr>
        <w:t xml:space="preserve">adapt </w:t>
      </w:r>
      <w:r>
        <w:rPr>
          <w:rFonts w:asciiTheme="minorAscii"/>
          <w:sz w:val="24"/>
          <w:szCs w:val="24"/>
        </w:rPr>
        <w:t xml:space="preserve">to </w:t>
      </w:r>
      <w:r>
        <w:rPr>
          <w:rFonts w:asciiTheme="minorAscii"/>
          <w:spacing w:val="-5"/>
          <w:sz w:val="24"/>
          <w:szCs w:val="24"/>
        </w:rPr>
        <w:t xml:space="preserve">the </w:t>
      </w:r>
      <w:r>
        <w:rPr>
          <w:rFonts w:asciiTheme="minorAscii"/>
          <w:spacing w:val="-8"/>
          <w:sz w:val="24"/>
          <w:szCs w:val="24"/>
        </w:rPr>
        <w:t xml:space="preserve">development </w:t>
      </w:r>
      <w:r>
        <w:rPr>
          <w:rFonts w:asciiTheme="minorAscii"/>
          <w:sz w:val="24"/>
          <w:szCs w:val="24"/>
        </w:rPr>
        <w:t>of</w:t>
      </w:r>
      <w:r>
        <w:rPr>
          <w:rFonts w:hint="eastAsia" w:asciiTheme="minorAscii"/>
          <w:sz w:val="24"/>
          <w:szCs w:val="24"/>
          <w:lang w:val="en-US" w:eastAsia="zh-CN"/>
        </w:rPr>
        <w:t xml:space="preserve"> the</w:t>
      </w:r>
      <w:r>
        <w:rPr>
          <w:rFonts w:asciiTheme="minorAscii"/>
          <w:sz w:val="24"/>
          <w:szCs w:val="24"/>
        </w:rPr>
        <w:t xml:space="preserve"> </w:t>
      </w:r>
      <w:r>
        <w:rPr>
          <w:rFonts w:hint="eastAsia" w:asciiTheme="minorAscii"/>
          <w:spacing w:val="-5"/>
          <w:sz w:val="24"/>
          <w:szCs w:val="24"/>
          <w:lang w:eastAsia="zh-CN"/>
        </w:rPr>
        <w:t>World Research Travel Organization</w:t>
      </w:r>
      <w:r>
        <w:rPr>
          <w:rFonts w:asciiTheme="minorAscii"/>
          <w:spacing w:val="-7"/>
          <w:sz w:val="24"/>
          <w:szCs w:val="24"/>
        </w:rPr>
        <w:t xml:space="preserve">(WRTO) </w:t>
      </w:r>
      <w:r>
        <w:rPr>
          <w:rFonts w:asciiTheme="minorAscii"/>
          <w:spacing w:val="-5"/>
          <w:sz w:val="24"/>
          <w:szCs w:val="24"/>
        </w:rPr>
        <w:t xml:space="preserve">and </w:t>
      </w:r>
      <w:r>
        <w:rPr>
          <w:rFonts w:asciiTheme="minorAscii"/>
          <w:spacing w:val="-7"/>
          <w:sz w:val="24"/>
          <w:szCs w:val="24"/>
        </w:rPr>
        <w:t xml:space="preserve">promote </w:t>
      </w:r>
      <w:r>
        <w:rPr>
          <w:rFonts w:asciiTheme="minorAscii"/>
          <w:spacing w:val="-5"/>
          <w:sz w:val="24"/>
          <w:szCs w:val="24"/>
        </w:rPr>
        <w:t xml:space="preserve">the </w:t>
      </w:r>
      <w:r>
        <w:rPr>
          <w:rFonts w:asciiTheme="minorAscii"/>
          <w:spacing w:val="-8"/>
          <w:sz w:val="24"/>
          <w:szCs w:val="24"/>
        </w:rPr>
        <w:t xml:space="preserve">democratization </w:t>
      </w:r>
      <w:r>
        <w:rPr>
          <w:rFonts w:asciiTheme="minorAscii"/>
          <w:spacing w:val="-5"/>
          <w:sz w:val="24"/>
          <w:szCs w:val="24"/>
        </w:rPr>
        <w:t xml:space="preserve">and </w:t>
      </w:r>
      <w:r>
        <w:rPr>
          <w:rFonts w:asciiTheme="minorAscii"/>
          <w:spacing w:val="-8"/>
          <w:sz w:val="24"/>
          <w:szCs w:val="24"/>
        </w:rPr>
        <w:t xml:space="preserve">scientific </w:t>
      </w:r>
      <w:r>
        <w:rPr>
          <w:rFonts w:asciiTheme="minorAscii"/>
          <w:spacing w:val="-7"/>
          <w:sz w:val="24"/>
          <w:szCs w:val="24"/>
        </w:rPr>
        <w:t xml:space="preserve">process </w:t>
      </w:r>
      <w:r>
        <w:rPr>
          <w:rFonts w:asciiTheme="minorAscii"/>
          <w:sz w:val="24"/>
          <w:szCs w:val="24"/>
        </w:rPr>
        <w:t xml:space="preserve">of </w:t>
      </w:r>
      <w:r>
        <w:rPr>
          <w:rFonts w:asciiTheme="minorAscii"/>
          <w:spacing w:val="-8"/>
          <w:sz w:val="24"/>
          <w:szCs w:val="24"/>
        </w:rPr>
        <w:t xml:space="preserve">administrative decision-making, </w:t>
      </w:r>
      <w:r>
        <w:rPr>
          <w:rFonts w:asciiTheme="minorAscii"/>
          <w:sz w:val="24"/>
          <w:szCs w:val="24"/>
        </w:rPr>
        <w:t xml:space="preserve">a </w:t>
      </w:r>
      <w:r>
        <w:rPr>
          <w:rFonts w:asciiTheme="minorAscii"/>
          <w:spacing w:val="-8"/>
          <w:sz w:val="24"/>
          <w:szCs w:val="24"/>
        </w:rPr>
        <w:t xml:space="preserve">committee </w:t>
      </w:r>
      <w:r>
        <w:rPr>
          <w:rFonts w:asciiTheme="minorAscii"/>
          <w:sz w:val="24"/>
          <w:szCs w:val="24"/>
        </w:rPr>
        <w:t xml:space="preserve">of </w:t>
      </w:r>
      <w:r>
        <w:rPr>
          <w:rFonts w:asciiTheme="minorAscii"/>
          <w:spacing w:val="-6"/>
          <w:sz w:val="24"/>
          <w:szCs w:val="24"/>
        </w:rPr>
        <w:t xml:space="preserve">WRTO </w:t>
      </w:r>
      <w:r>
        <w:rPr>
          <w:rFonts w:asciiTheme="minorAscii"/>
          <w:spacing w:val="-7"/>
          <w:sz w:val="24"/>
          <w:szCs w:val="24"/>
        </w:rPr>
        <w:t xml:space="preserve">experts </w:t>
      </w:r>
      <w:r>
        <w:rPr>
          <w:rFonts w:asciiTheme="minorAscii"/>
          <w:spacing w:val="-8"/>
          <w:sz w:val="24"/>
          <w:szCs w:val="24"/>
        </w:rPr>
        <w:t xml:space="preserve">(hereinafter </w:t>
      </w:r>
      <w:r>
        <w:rPr>
          <w:rFonts w:asciiTheme="minorAscii"/>
          <w:spacing w:val="-7"/>
          <w:sz w:val="24"/>
          <w:szCs w:val="24"/>
        </w:rPr>
        <w:t xml:space="preserve">referred </w:t>
      </w:r>
      <w:r>
        <w:rPr>
          <w:rFonts w:asciiTheme="minorAscii"/>
          <w:spacing w:val="-3"/>
          <w:sz w:val="24"/>
          <w:szCs w:val="24"/>
        </w:rPr>
        <w:t xml:space="preserve">to </w:t>
      </w:r>
      <w:r>
        <w:rPr>
          <w:rFonts w:asciiTheme="minorAscii"/>
          <w:sz w:val="24"/>
          <w:szCs w:val="24"/>
        </w:rPr>
        <w:t xml:space="preserve">as </w:t>
      </w:r>
      <w:r>
        <w:rPr>
          <w:rFonts w:asciiTheme="minorAscii"/>
          <w:spacing w:val="-6"/>
          <w:sz w:val="24"/>
          <w:szCs w:val="24"/>
        </w:rPr>
        <w:t xml:space="preserve">"the </w:t>
      </w:r>
      <w:r>
        <w:rPr>
          <w:rFonts w:asciiTheme="minorAscii"/>
          <w:spacing w:val="-8"/>
          <w:sz w:val="24"/>
          <w:szCs w:val="24"/>
        </w:rPr>
        <w:t xml:space="preserve">committee </w:t>
      </w:r>
      <w:r>
        <w:rPr>
          <w:rFonts w:asciiTheme="minorAscii"/>
          <w:sz w:val="24"/>
          <w:szCs w:val="24"/>
        </w:rPr>
        <w:t xml:space="preserve">of </w:t>
      </w:r>
      <w:r>
        <w:rPr>
          <w:rFonts w:asciiTheme="minorAscii"/>
          <w:spacing w:val="-7"/>
          <w:sz w:val="24"/>
          <w:szCs w:val="24"/>
        </w:rPr>
        <w:t xml:space="preserve">experts </w:t>
      </w:r>
      <w:r>
        <w:rPr>
          <w:rFonts w:asciiTheme="minorAscii"/>
          <w:spacing w:val="-3"/>
          <w:sz w:val="24"/>
          <w:szCs w:val="24"/>
        </w:rPr>
        <w:t xml:space="preserve">") </w:t>
      </w:r>
      <w:r>
        <w:rPr>
          <w:rFonts w:asciiTheme="minorAscii"/>
          <w:sz w:val="24"/>
          <w:szCs w:val="24"/>
        </w:rPr>
        <w:t>is</w:t>
      </w:r>
      <w:r>
        <w:rPr>
          <w:rFonts w:asciiTheme="minorAscii"/>
          <w:spacing w:val="-63"/>
          <w:sz w:val="24"/>
          <w:szCs w:val="24"/>
        </w:rPr>
        <w:t xml:space="preserve"> </w:t>
      </w:r>
      <w:r>
        <w:rPr>
          <w:rFonts w:asciiTheme="minorAscii"/>
          <w:spacing w:val="-8"/>
          <w:sz w:val="24"/>
          <w:szCs w:val="24"/>
        </w:rPr>
        <w:t xml:space="preserve">established according </w:t>
      </w:r>
      <w:r>
        <w:rPr>
          <w:rFonts w:asciiTheme="minorAscii"/>
          <w:sz w:val="24"/>
          <w:szCs w:val="24"/>
        </w:rPr>
        <w:t xml:space="preserve">to </w:t>
      </w:r>
      <w:r>
        <w:rPr>
          <w:rFonts w:asciiTheme="minorAscii"/>
          <w:spacing w:val="-5"/>
          <w:sz w:val="24"/>
          <w:szCs w:val="24"/>
        </w:rPr>
        <w:t xml:space="preserve">the </w:t>
      </w:r>
      <w:r>
        <w:rPr>
          <w:rFonts w:asciiTheme="minorAscii"/>
          <w:spacing w:val="-7"/>
          <w:sz w:val="24"/>
          <w:szCs w:val="24"/>
        </w:rPr>
        <w:t xml:space="preserve">actual </w:t>
      </w:r>
      <w:r>
        <w:rPr>
          <w:rFonts w:asciiTheme="minorAscii"/>
          <w:spacing w:val="-6"/>
          <w:sz w:val="24"/>
          <w:szCs w:val="24"/>
        </w:rPr>
        <w:t xml:space="preserve">needs </w:t>
      </w:r>
      <w:r>
        <w:rPr>
          <w:rFonts w:asciiTheme="minorAscii"/>
          <w:sz w:val="24"/>
          <w:szCs w:val="24"/>
        </w:rPr>
        <w:t xml:space="preserve">of </w:t>
      </w:r>
      <w:r>
        <w:rPr>
          <w:rFonts w:asciiTheme="minorAscii"/>
          <w:spacing w:val="-5"/>
          <w:sz w:val="24"/>
          <w:szCs w:val="24"/>
        </w:rPr>
        <w:t xml:space="preserve">the </w:t>
      </w:r>
      <w:r>
        <w:rPr>
          <w:rFonts w:asciiTheme="minorAscii"/>
          <w:spacing w:val="-8"/>
          <w:sz w:val="24"/>
          <w:szCs w:val="24"/>
        </w:rPr>
        <w:t xml:space="preserve">organization. </w:t>
      </w:r>
      <w:r>
        <w:rPr>
          <w:rFonts w:asciiTheme="minorAscii"/>
          <w:spacing w:val="-5"/>
          <w:sz w:val="24"/>
          <w:szCs w:val="24"/>
        </w:rPr>
        <w:t xml:space="preserve">The </w:t>
      </w:r>
      <w:r>
        <w:rPr>
          <w:rFonts w:asciiTheme="minorAscii"/>
          <w:spacing w:val="-8"/>
          <w:sz w:val="24"/>
          <w:szCs w:val="24"/>
        </w:rPr>
        <w:t xml:space="preserve">committee </w:t>
      </w:r>
      <w:r>
        <w:rPr>
          <w:rFonts w:asciiTheme="minorAscii"/>
          <w:sz w:val="24"/>
          <w:szCs w:val="24"/>
        </w:rPr>
        <w:t xml:space="preserve">of </w:t>
      </w:r>
      <w:r>
        <w:rPr>
          <w:rFonts w:asciiTheme="minorAscii"/>
          <w:spacing w:val="-7"/>
          <w:sz w:val="24"/>
          <w:szCs w:val="24"/>
        </w:rPr>
        <w:t xml:space="preserve">experts </w:t>
      </w:r>
      <w:r>
        <w:rPr>
          <w:rFonts w:asciiTheme="minorAscii"/>
          <w:spacing w:val="-3"/>
          <w:sz w:val="24"/>
          <w:szCs w:val="24"/>
        </w:rPr>
        <w:t xml:space="preserve">is </w:t>
      </w:r>
      <w:r>
        <w:rPr>
          <w:rFonts w:asciiTheme="minorAscii"/>
          <w:sz w:val="24"/>
          <w:szCs w:val="24"/>
        </w:rPr>
        <w:t xml:space="preserve">a </w:t>
      </w:r>
      <w:r>
        <w:rPr>
          <w:rFonts w:asciiTheme="minorAscii"/>
          <w:spacing w:val="-6"/>
          <w:sz w:val="24"/>
          <w:szCs w:val="24"/>
        </w:rPr>
        <w:t xml:space="preserve">WRTO </w:t>
      </w:r>
      <w:r>
        <w:rPr>
          <w:rFonts w:asciiTheme="minorAscii"/>
          <w:spacing w:val="-8"/>
          <w:sz w:val="24"/>
          <w:szCs w:val="24"/>
        </w:rPr>
        <w:t xml:space="preserve">professional knowledge </w:t>
      </w:r>
      <w:r>
        <w:rPr>
          <w:rFonts w:asciiTheme="minorAscii"/>
          <w:spacing w:val="-5"/>
          <w:sz w:val="24"/>
          <w:szCs w:val="24"/>
        </w:rPr>
        <w:t xml:space="preserve">and </w:t>
      </w:r>
      <w:r>
        <w:rPr>
          <w:rFonts w:asciiTheme="minorAscii"/>
          <w:spacing w:val="-8"/>
          <w:sz w:val="24"/>
          <w:szCs w:val="24"/>
        </w:rPr>
        <w:t xml:space="preserve">technical advisory </w:t>
      </w:r>
      <w:r>
        <w:rPr>
          <w:rFonts w:asciiTheme="minorAscii"/>
          <w:spacing w:val="-5"/>
          <w:sz w:val="24"/>
          <w:szCs w:val="24"/>
        </w:rPr>
        <w:t xml:space="preserve">and </w:t>
      </w:r>
      <w:r>
        <w:rPr>
          <w:rFonts w:asciiTheme="minorAscii"/>
          <w:spacing w:val="-8"/>
          <w:sz w:val="24"/>
          <w:szCs w:val="24"/>
        </w:rPr>
        <w:t xml:space="preserve">evaluation </w:t>
      </w:r>
      <w:r>
        <w:rPr>
          <w:rFonts w:asciiTheme="minorAscii"/>
          <w:spacing w:val="-6"/>
          <w:sz w:val="24"/>
          <w:szCs w:val="24"/>
        </w:rPr>
        <w:t xml:space="preserve">body </w:t>
      </w:r>
      <w:r>
        <w:rPr>
          <w:rFonts w:asciiTheme="minorAscii"/>
          <w:spacing w:val="-8"/>
          <w:sz w:val="24"/>
          <w:szCs w:val="24"/>
        </w:rPr>
        <w:t xml:space="preserve">composed </w:t>
      </w:r>
      <w:r>
        <w:rPr>
          <w:rFonts w:asciiTheme="minorAscii"/>
          <w:spacing w:val="-3"/>
          <w:sz w:val="24"/>
          <w:szCs w:val="24"/>
        </w:rPr>
        <w:t>of</w:t>
      </w:r>
      <w:r>
        <w:rPr>
          <w:rFonts w:hint="eastAsia" w:asciiTheme="minorAscii"/>
          <w:spacing w:val="-3"/>
          <w:sz w:val="24"/>
          <w:szCs w:val="24"/>
          <w:lang w:val="en-US" w:eastAsia="zh-CN"/>
        </w:rPr>
        <w:t xml:space="preserve"> </w:t>
      </w:r>
      <w:r>
        <w:rPr>
          <w:rFonts w:hint="eastAsia" w:asciiTheme="minorAscii"/>
          <w:spacing w:val="-8"/>
          <w:sz w:val="24"/>
          <w:szCs w:val="24"/>
          <w:lang w:eastAsia="zh-CN"/>
        </w:rPr>
        <w:t xml:space="preserve">research travel </w:t>
      </w:r>
      <w:r>
        <w:rPr>
          <w:rFonts w:asciiTheme="minorAscii"/>
          <w:spacing w:val="-7"/>
          <w:sz w:val="24"/>
          <w:szCs w:val="24"/>
        </w:rPr>
        <w:t xml:space="preserve"> workers </w:t>
      </w:r>
      <w:r>
        <w:rPr>
          <w:rFonts w:asciiTheme="minorAscii"/>
          <w:spacing w:val="-6"/>
          <w:sz w:val="24"/>
          <w:szCs w:val="24"/>
        </w:rPr>
        <w:t xml:space="preserve">with high </w:t>
      </w:r>
      <w:r>
        <w:rPr>
          <w:rFonts w:asciiTheme="minorAscii"/>
          <w:spacing w:val="-8"/>
          <w:sz w:val="24"/>
          <w:szCs w:val="24"/>
        </w:rPr>
        <w:t xml:space="preserve">knowledge </w:t>
      </w:r>
      <w:r>
        <w:rPr>
          <w:rFonts w:asciiTheme="minorAscii"/>
          <w:spacing w:val="-5"/>
          <w:sz w:val="24"/>
          <w:szCs w:val="24"/>
        </w:rPr>
        <w:t xml:space="preserve">and </w:t>
      </w:r>
      <w:r>
        <w:rPr>
          <w:rFonts w:asciiTheme="minorAscii"/>
          <w:spacing w:val="-8"/>
          <w:sz w:val="24"/>
          <w:szCs w:val="24"/>
        </w:rPr>
        <w:t xml:space="preserve">technical </w:t>
      </w:r>
      <w:r>
        <w:rPr>
          <w:rFonts w:asciiTheme="minorAscii"/>
          <w:spacing w:val="-7"/>
          <w:sz w:val="24"/>
          <w:szCs w:val="24"/>
        </w:rPr>
        <w:t xml:space="preserve">level, </w:t>
      </w:r>
      <w:r>
        <w:rPr>
          <w:rFonts w:asciiTheme="minorAscii"/>
          <w:spacing w:val="-6"/>
          <w:sz w:val="24"/>
          <w:szCs w:val="24"/>
        </w:rPr>
        <w:t xml:space="preserve">rich </w:t>
      </w:r>
      <w:r>
        <w:rPr>
          <w:rFonts w:asciiTheme="minorAscii"/>
          <w:spacing w:val="-8"/>
          <w:sz w:val="24"/>
          <w:szCs w:val="24"/>
        </w:rPr>
        <w:t xml:space="preserve">practical experience </w:t>
      </w:r>
      <w:r>
        <w:rPr>
          <w:rFonts w:asciiTheme="minorAscii"/>
          <w:spacing w:val="-5"/>
          <w:sz w:val="24"/>
          <w:szCs w:val="24"/>
        </w:rPr>
        <w:t xml:space="preserve">and </w:t>
      </w:r>
      <w:r>
        <w:rPr>
          <w:rFonts w:asciiTheme="minorAscii"/>
          <w:spacing w:val="-8"/>
          <w:sz w:val="24"/>
          <w:szCs w:val="24"/>
        </w:rPr>
        <w:t xml:space="preserve">innovative </w:t>
      </w:r>
      <w:r>
        <w:rPr>
          <w:rFonts w:asciiTheme="minorAscii"/>
          <w:spacing w:val="-7"/>
          <w:sz w:val="24"/>
          <w:szCs w:val="24"/>
        </w:rPr>
        <w:t xml:space="preserve">spirit. </w:t>
      </w:r>
      <w:r>
        <w:rPr>
          <w:rFonts w:asciiTheme="minorAscii"/>
          <w:spacing w:val="-5"/>
          <w:sz w:val="24"/>
          <w:szCs w:val="24"/>
        </w:rPr>
        <w:t xml:space="preserve">The </w:t>
      </w:r>
      <w:r>
        <w:rPr>
          <w:rFonts w:asciiTheme="minorAscii"/>
          <w:spacing w:val="-8"/>
          <w:sz w:val="24"/>
          <w:szCs w:val="24"/>
        </w:rPr>
        <w:t xml:space="preserve">Committee </w:t>
      </w:r>
      <w:r>
        <w:rPr>
          <w:rFonts w:asciiTheme="minorAscii"/>
          <w:sz w:val="24"/>
          <w:szCs w:val="24"/>
        </w:rPr>
        <w:t xml:space="preserve">of </w:t>
      </w:r>
      <w:r>
        <w:rPr>
          <w:rFonts w:asciiTheme="minorAscii"/>
          <w:spacing w:val="-7"/>
          <w:sz w:val="24"/>
          <w:szCs w:val="24"/>
        </w:rPr>
        <w:t xml:space="preserve">Experts operates under </w:t>
      </w:r>
      <w:r>
        <w:rPr>
          <w:rFonts w:asciiTheme="minorAscii"/>
          <w:spacing w:val="-5"/>
          <w:sz w:val="24"/>
          <w:szCs w:val="24"/>
        </w:rPr>
        <w:t xml:space="preserve">the </w:t>
      </w:r>
      <w:r>
        <w:rPr>
          <w:rFonts w:asciiTheme="minorAscii"/>
          <w:spacing w:val="-8"/>
          <w:sz w:val="24"/>
          <w:szCs w:val="24"/>
        </w:rPr>
        <w:t xml:space="preserve">leadership </w:t>
      </w:r>
      <w:r>
        <w:rPr>
          <w:rFonts w:asciiTheme="minorAscii"/>
          <w:spacing w:val="-3"/>
          <w:sz w:val="24"/>
          <w:szCs w:val="24"/>
        </w:rPr>
        <w:t xml:space="preserve">of </w:t>
      </w:r>
      <w:r>
        <w:rPr>
          <w:rFonts w:asciiTheme="minorAscii"/>
          <w:spacing w:val="-5"/>
          <w:sz w:val="24"/>
          <w:szCs w:val="24"/>
        </w:rPr>
        <w:t xml:space="preserve">the </w:t>
      </w:r>
      <w:r>
        <w:rPr>
          <w:rFonts w:asciiTheme="minorAscii"/>
          <w:spacing w:val="-8"/>
          <w:sz w:val="24"/>
          <w:szCs w:val="24"/>
        </w:rPr>
        <w:t>organization.</w:t>
      </w:r>
    </w:p>
    <w:p>
      <w:pPr>
        <w:pStyle w:val="3"/>
        <w:numPr>
          <w:ilvl w:val="0"/>
          <w:numId w:val="2"/>
        </w:numPr>
        <w:spacing w:before="1" w:line="350" w:lineRule="auto"/>
        <w:ind w:right="416" w:firstLine="600"/>
        <w:jc w:val="both"/>
        <w:rPr>
          <w:spacing w:val="-8"/>
        </w:rPr>
      </w:pPr>
      <w:r>
        <w:t>为适应世界研学旅游组织（WRTO）的发展，推动行</w:t>
      </w:r>
      <w:r>
        <w:rPr>
          <w:spacing w:val="-16"/>
        </w:rPr>
        <w:t xml:space="preserve">政决策的民主化、科学化进程，根据组织的实际需要，设立 </w:t>
      </w:r>
      <w:r>
        <w:rPr>
          <w:spacing w:val="-5"/>
        </w:rPr>
        <w:t xml:space="preserve">WRTO </w:t>
      </w:r>
      <w:r>
        <w:rPr>
          <w:spacing w:val="-4"/>
        </w:rPr>
        <w:t>专家委员会</w:t>
      </w:r>
      <w:r>
        <w:t>（</w:t>
      </w:r>
      <w:r>
        <w:rPr>
          <w:spacing w:val="-7"/>
        </w:rPr>
        <w:t>以下简称“专家委员会”</w:t>
      </w:r>
      <w:r>
        <w:rPr>
          <w:spacing w:val="-19"/>
        </w:rPr>
        <w:t>），</w:t>
      </w:r>
      <w:r>
        <w:rPr>
          <w:spacing w:val="-2"/>
        </w:rPr>
        <w:t>专家委员会是由具有</w:t>
      </w:r>
      <w:r>
        <w:rPr>
          <w:spacing w:val="-11"/>
        </w:rPr>
        <w:t>较高知识和技术水平、丰富的实践经验并具备创新开拓精神的研</w:t>
      </w:r>
      <w:r>
        <w:rPr>
          <w:spacing w:val="-6"/>
        </w:rPr>
        <w:t xml:space="preserve">学旅游工作者所组成的 </w:t>
      </w:r>
      <w:r>
        <w:t>WRTO</w:t>
      </w:r>
      <w:r>
        <w:rPr>
          <w:spacing w:val="-8"/>
        </w:rPr>
        <w:t xml:space="preserve"> 专业知识和技术咨询评议机构。专家委员会在组织的领导下开展工作。</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3" w:firstLine="741"/>
        <w:jc w:val="both"/>
        <w:textAlignment w:val="auto"/>
        <w:rPr>
          <w:spacing w:val="-8"/>
        </w:rPr>
      </w:pPr>
      <w:r>
        <w:rPr>
          <w:rFonts w:asciiTheme="minorAscii"/>
          <w:sz w:val="24"/>
          <w:szCs w:val="24"/>
        </w:rPr>
        <w:t>Article</w:t>
      </w:r>
      <w:r>
        <w:rPr>
          <w:rFonts w:hint="eastAsia" w:asciiTheme="minorAscii"/>
          <w:sz w:val="24"/>
          <w:szCs w:val="24"/>
          <w:lang w:val="en-US" w:eastAsia="zh-CN"/>
        </w:rPr>
        <w:t xml:space="preserve"> </w:t>
      </w:r>
      <w:r>
        <w:rPr>
          <w:rFonts w:asciiTheme="minorAscii"/>
          <w:sz w:val="24"/>
          <w:szCs w:val="24"/>
        </w:rPr>
        <w:t>2 These Rules are formulated for the purpose</w:t>
      </w:r>
      <w:r>
        <w:rPr>
          <w:rFonts w:hint="eastAsia" w:asciiTheme="minorAscii"/>
          <w:sz w:val="24"/>
          <w:szCs w:val="24"/>
          <w:lang w:val="en-US" w:eastAsia="zh-CN"/>
        </w:rPr>
        <w:t xml:space="preserve"> </w:t>
      </w:r>
      <w:r>
        <w:rPr>
          <w:rFonts w:asciiTheme="minorAscii"/>
          <w:sz w:val="24"/>
          <w:szCs w:val="24"/>
        </w:rPr>
        <w:t>of further standardizing and institutionalizing the work of the WRTO Committee of Experts and giving full play to its advisory role.</w:t>
      </w:r>
    </w:p>
    <w:p>
      <w:pPr>
        <w:pStyle w:val="3"/>
        <w:numPr>
          <w:ilvl w:val="0"/>
          <w:numId w:val="2"/>
        </w:numPr>
        <w:spacing w:line="350" w:lineRule="auto"/>
        <w:ind w:left="120" w:leftChars="0" w:right="117" w:firstLine="600" w:firstLineChars="0"/>
        <w:jc w:val="both"/>
      </w:pPr>
      <w:r>
        <w:rPr>
          <w:spacing w:val="-12"/>
        </w:rPr>
        <w:t xml:space="preserve">为使 </w:t>
      </w:r>
      <w:r>
        <w:t>WRTO</w:t>
      </w:r>
      <w:r>
        <w:rPr>
          <w:spacing w:val="-15"/>
        </w:rPr>
        <w:t xml:space="preserve"> 专家委员会的工作进一步规范化、制度化， </w:t>
      </w:r>
      <w:r>
        <w:t>充分发挥专家委员会的咨询参谋作用，特制定本细则。</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3" w:firstLine="741"/>
        <w:jc w:val="both"/>
        <w:textAlignment w:val="auto"/>
      </w:pPr>
      <w:r>
        <w:rPr>
          <w:rFonts w:asciiTheme="minorAscii"/>
          <w:sz w:val="24"/>
          <w:szCs w:val="24"/>
        </w:rPr>
        <w:t xml:space="preserve">Article 3 The purpose of the expert committee is to give full play to the wisdom and wisdom of all  kinds of experts and scholars, actively promote the overall progress of </w:t>
      </w:r>
      <w:r>
        <w:rPr>
          <w:rFonts w:hint="eastAsia" w:asciiTheme="minorAscii"/>
          <w:sz w:val="24"/>
          <w:szCs w:val="24"/>
          <w:lang w:val="en-US" w:eastAsia="zh-CN"/>
        </w:rPr>
        <w:t xml:space="preserve">the </w:t>
      </w:r>
      <w:r>
        <w:rPr>
          <w:rFonts w:asciiTheme="minorAscii"/>
          <w:sz w:val="24"/>
          <w:szCs w:val="24"/>
        </w:rPr>
        <w:t>WRTO</w:t>
      </w:r>
      <w:r>
        <w:rPr>
          <w:rFonts w:hint="eastAsia" w:asciiTheme="minorAscii"/>
          <w:sz w:val="24"/>
          <w:szCs w:val="24"/>
          <w:lang w:val="en-US" w:eastAsia="zh-CN"/>
        </w:rPr>
        <w:t>,</w:t>
      </w:r>
      <w:r>
        <w:rPr>
          <w:rFonts w:hint="eastAsia" w:asciiTheme="minorAscii"/>
          <w:sz w:val="24"/>
          <w:szCs w:val="24"/>
          <w:lang w:eastAsia="zh-CN"/>
        </w:rPr>
        <w:t xml:space="preserve">research travel </w:t>
      </w:r>
      <w:r>
        <w:rPr>
          <w:rFonts w:asciiTheme="minorAscii"/>
          <w:sz w:val="24"/>
          <w:szCs w:val="24"/>
        </w:rPr>
        <w:t xml:space="preserve"> and the</w:t>
      </w:r>
      <w:r>
        <w:rPr>
          <w:rFonts w:hint="eastAsia" w:asciiTheme="minorAscii"/>
          <w:sz w:val="24"/>
          <w:szCs w:val="24"/>
          <w:lang w:val="en-US" w:eastAsia="zh-CN"/>
        </w:rPr>
        <w:t xml:space="preserve"> </w:t>
      </w:r>
      <w:r>
        <w:rPr>
          <w:rFonts w:asciiTheme="minorAscii"/>
          <w:sz w:val="24"/>
          <w:szCs w:val="24"/>
        </w:rPr>
        <w:t>quality</w:t>
      </w:r>
      <w:r>
        <w:rPr>
          <w:rFonts w:hint="eastAsia" w:asciiTheme="minorAscii"/>
          <w:sz w:val="24"/>
          <w:szCs w:val="24"/>
          <w:lang w:val="en-US" w:eastAsia="zh-CN"/>
        </w:rPr>
        <w:t xml:space="preserve"> </w:t>
      </w:r>
      <w:r>
        <w:rPr>
          <w:rFonts w:asciiTheme="minorAscii"/>
          <w:sz w:val="24"/>
          <w:szCs w:val="24"/>
        </w:rPr>
        <w:t>of</w:t>
      </w:r>
      <w:r>
        <w:rPr>
          <w:rFonts w:hint="eastAsia" w:asciiTheme="minorAscii"/>
          <w:sz w:val="24"/>
          <w:szCs w:val="24"/>
          <w:lang w:val="en-US" w:eastAsia="zh-CN"/>
        </w:rPr>
        <w:t xml:space="preserve"> </w:t>
      </w:r>
      <w:r>
        <w:rPr>
          <w:rFonts w:asciiTheme="minorAscii"/>
          <w:sz w:val="24"/>
          <w:szCs w:val="24"/>
        </w:rPr>
        <w:t>the</w:t>
      </w:r>
      <w:r>
        <w:rPr>
          <w:rFonts w:hint="eastAsia" w:asciiTheme="minorAscii"/>
          <w:sz w:val="24"/>
          <w:szCs w:val="24"/>
          <w:lang w:val="en-US" w:eastAsia="zh-CN"/>
        </w:rPr>
        <w:t xml:space="preserve"> </w:t>
      </w:r>
      <w:r>
        <w:rPr>
          <w:rFonts w:asciiTheme="minorAscii"/>
          <w:sz w:val="24"/>
          <w:szCs w:val="24"/>
        </w:rPr>
        <w:t>people,and</w:t>
      </w:r>
      <w:r>
        <w:rPr>
          <w:rFonts w:hint="eastAsia" w:asciiTheme="minorAscii"/>
          <w:sz w:val="24"/>
          <w:szCs w:val="24"/>
          <w:lang w:val="en-US" w:eastAsia="zh-CN"/>
        </w:rPr>
        <w:t xml:space="preserve"> </w:t>
      </w:r>
      <w:r>
        <w:rPr>
          <w:rFonts w:asciiTheme="minorAscii"/>
          <w:sz w:val="24"/>
          <w:szCs w:val="24"/>
        </w:rPr>
        <w:t>improve</w:t>
      </w:r>
      <w:r>
        <w:rPr>
          <w:rFonts w:hint="eastAsia" w:asciiTheme="minorAscii"/>
          <w:sz w:val="24"/>
          <w:szCs w:val="24"/>
          <w:lang w:val="en-US" w:eastAsia="zh-CN"/>
        </w:rPr>
        <w:t xml:space="preserve"> </w:t>
      </w:r>
      <w:r>
        <w:rPr>
          <w:rFonts w:asciiTheme="minorAscii"/>
          <w:sz w:val="24"/>
          <w:szCs w:val="24"/>
        </w:rPr>
        <w:t>the</w:t>
      </w:r>
      <w:r>
        <w:rPr>
          <w:rFonts w:hint="eastAsia" w:asciiTheme="minorAscii"/>
          <w:sz w:val="24"/>
          <w:szCs w:val="24"/>
          <w:lang w:val="en-US" w:eastAsia="zh-CN"/>
        </w:rPr>
        <w:t xml:space="preserve"> </w:t>
      </w:r>
      <w:r>
        <w:rPr>
          <w:rFonts w:asciiTheme="minorAscii"/>
          <w:sz w:val="24"/>
          <w:szCs w:val="24"/>
        </w:rPr>
        <w:t xml:space="preserve">professional level of the </w:t>
      </w:r>
      <w:r>
        <w:rPr>
          <w:rFonts w:hint="eastAsia" w:asciiTheme="minorAscii"/>
          <w:sz w:val="24"/>
          <w:szCs w:val="24"/>
          <w:lang w:eastAsia="zh-CN"/>
        </w:rPr>
        <w:t xml:space="preserve">research travel </w:t>
      </w:r>
      <w:r>
        <w:rPr>
          <w:rFonts w:asciiTheme="minorAscii"/>
          <w:sz w:val="24"/>
          <w:szCs w:val="24"/>
        </w:rPr>
        <w:t>industry.</w:t>
      </w:r>
    </w:p>
    <w:p>
      <w:pPr>
        <w:pStyle w:val="3"/>
        <w:numPr>
          <w:ilvl w:val="0"/>
          <w:numId w:val="2"/>
        </w:numPr>
        <w:spacing w:line="350" w:lineRule="auto"/>
        <w:ind w:left="120" w:leftChars="0" w:right="417" w:firstLine="600" w:firstLineChars="0"/>
        <w:jc w:val="both"/>
        <w:rPr>
          <w:spacing w:val="3"/>
        </w:rPr>
      </w:pPr>
      <w:r>
        <w:rPr>
          <w:spacing w:val="-7"/>
        </w:rPr>
        <w:t>专家委员会的宗旨是:发挥各类专家、学者的聪明才</w:t>
      </w:r>
      <w:r>
        <w:rPr>
          <w:spacing w:val="-8"/>
        </w:rPr>
        <w:t xml:space="preserve">智，积极推动 </w:t>
      </w:r>
      <w:r>
        <w:t>WRTO</w:t>
      </w:r>
      <w:r>
        <w:rPr>
          <w:spacing w:val="3"/>
        </w:rPr>
        <w:t>、研学旅游和国民素质的全面进步，提高研学旅游行业的专业化水平。</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3" w:firstLine="741"/>
        <w:jc w:val="both"/>
        <w:textAlignment w:val="auto"/>
        <w:rPr>
          <w:spacing w:val="3"/>
        </w:rPr>
      </w:pPr>
      <w:r>
        <w:rPr>
          <w:rFonts w:asciiTheme="minorAscii"/>
          <w:sz w:val="24"/>
          <w:szCs w:val="24"/>
        </w:rPr>
        <w:t xml:space="preserve">Article 4 The guiding ideology of the expert committee is to carry out the relevant laws and policies of the government, follow the laws of the market economy, respect science, respect talents, adhere to theory, technology, system, management innovation, give play to talents and professional advantages, and lead the sustainable development of the </w:t>
      </w:r>
      <w:r>
        <w:rPr>
          <w:rFonts w:hint="eastAsia" w:asciiTheme="minorAscii"/>
          <w:sz w:val="24"/>
          <w:szCs w:val="24"/>
          <w:lang w:eastAsia="zh-CN"/>
        </w:rPr>
        <w:t xml:space="preserve">research travel </w:t>
      </w:r>
      <w:r>
        <w:rPr>
          <w:rFonts w:asciiTheme="minorAscii"/>
          <w:sz w:val="24"/>
          <w:szCs w:val="24"/>
        </w:rPr>
        <w:t>industry.</w:t>
      </w:r>
    </w:p>
    <w:p>
      <w:pPr>
        <w:pStyle w:val="3"/>
        <w:numPr>
          <w:ilvl w:val="0"/>
          <w:numId w:val="2"/>
        </w:numPr>
        <w:spacing w:line="350" w:lineRule="auto"/>
        <w:ind w:left="120" w:leftChars="0" w:right="268" w:firstLine="600" w:firstLineChars="0"/>
        <w:rPr>
          <w:spacing w:val="-11"/>
        </w:rPr>
      </w:pPr>
      <w:r>
        <w:rPr>
          <w:spacing w:val="-8"/>
        </w:rPr>
        <w:t>专家委员会的指导思想是：贯彻政府相关法规政策， 遵循市场经济规律，尊重科学、尊重人才，坚持理论、技术、制</w:t>
      </w:r>
      <w:r>
        <w:rPr>
          <w:spacing w:val="-11"/>
        </w:rPr>
        <w:t>度、管理创新，发挥人才和专业优势，引领研学旅游行业可持续发展。</w:t>
      </w: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asciiTheme="minorAscii"/>
          <w:sz w:val="24"/>
          <w:szCs w:val="24"/>
        </w:rPr>
      </w:pPr>
      <w:r>
        <w:rPr>
          <w:rFonts w:asciiTheme="minorAscii"/>
          <w:sz w:val="24"/>
          <w:szCs w:val="24"/>
        </w:rPr>
        <w:t>Chapter II Working Tasks</w:t>
      </w: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asciiTheme="minorAscii"/>
          <w:sz w:val="32"/>
          <w:szCs w:val="32"/>
        </w:rPr>
      </w:pPr>
      <w:r>
        <w:rPr>
          <w:rFonts w:asciiTheme="minorAscii"/>
          <w:sz w:val="32"/>
          <w:szCs w:val="32"/>
        </w:rPr>
        <w:t>第二章 工作任务</w:t>
      </w:r>
    </w:p>
    <w:p>
      <w:pPr>
        <w:pStyle w:val="3"/>
        <w:spacing w:before="7"/>
        <w:ind w:left="0"/>
        <w:rPr>
          <w:rFonts w:ascii="黑体"/>
          <w:b/>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20" w:firstLine="734"/>
        <w:textAlignment w:val="auto"/>
        <w:rPr>
          <w:spacing w:val="-12"/>
        </w:rPr>
      </w:pPr>
      <w:r>
        <w:rPr>
          <w:rFonts w:asciiTheme="minorAscii"/>
          <w:spacing w:val="-13"/>
          <w:sz w:val="24"/>
          <w:szCs w:val="24"/>
        </w:rPr>
        <w:t xml:space="preserve">Article </w:t>
      </w:r>
      <w:r>
        <w:rPr>
          <w:rFonts w:asciiTheme="minorAscii"/>
          <w:sz w:val="24"/>
          <w:szCs w:val="24"/>
        </w:rPr>
        <w:t>5</w:t>
      </w:r>
      <w:r>
        <w:rPr>
          <w:rFonts w:hint="eastAsia" w:asciiTheme="minorAscii"/>
          <w:sz w:val="24"/>
          <w:szCs w:val="24"/>
          <w:lang w:val="en-US" w:eastAsia="zh-CN"/>
        </w:rPr>
        <w:t xml:space="preserve"> </w:t>
      </w:r>
      <w:r>
        <w:rPr>
          <w:rFonts w:asciiTheme="minorAscii"/>
          <w:sz w:val="24"/>
          <w:szCs w:val="24"/>
        </w:rPr>
        <w:t xml:space="preserve"> </w:t>
      </w:r>
      <w:r>
        <w:rPr>
          <w:rFonts w:asciiTheme="minorAscii"/>
          <w:spacing w:val="-7"/>
          <w:sz w:val="24"/>
          <w:szCs w:val="24"/>
        </w:rPr>
        <w:t xml:space="preserve">To </w:t>
      </w:r>
      <w:r>
        <w:rPr>
          <w:rFonts w:asciiTheme="minorAscii"/>
          <w:spacing w:val="-13"/>
          <w:sz w:val="24"/>
          <w:szCs w:val="24"/>
        </w:rPr>
        <w:t xml:space="preserve">assist </w:t>
      </w:r>
      <w:r>
        <w:rPr>
          <w:rFonts w:asciiTheme="minorAscii"/>
          <w:spacing w:val="-9"/>
          <w:sz w:val="24"/>
          <w:szCs w:val="24"/>
        </w:rPr>
        <w:t xml:space="preserve">the </w:t>
      </w:r>
      <w:r>
        <w:rPr>
          <w:rFonts w:asciiTheme="minorAscii"/>
          <w:spacing w:val="-11"/>
          <w:sz w:val="24"/>
          <w:szCs w:val="24"/>
        </w:rPr>
        <w:t xml:space="preserve">WRTO </w:t>
      </w:r>
      <w:r>
        <w:rPr>
          <w:rFonts w:asciiTheme="minorAscii"/>
          <w:spacing w:val="-6"/>
          <w:sz w:val="24"/>
          <w:szCs w:val="24"/>
        </w:rPr>
        <w:t xml:space="preserve">in </w:t>
      </w:r>
      <w:r>
        <w:rPr>
          <w:rFonts w:asciiTheme="minorAscii"/>
          <w:spacing w:val="-14"/>
          <w:sz w:val="24"/>
          <w:szCs w:val="24"/>
        </w:rPr>
        <w:t xml:space="preserve">proposing </w:t>
      </w:r>
      <w:r>
        <w:rPr>
          <w:rFonts w:asciiTheme="minorAscii"/>
          <w:sz w:val="24"/>
          <w:szCs w:val="24"/>
        </w:rPr>
        <w:t xml:space="preserve">a </w:t>
      </w:r>
      <w:r>
        <w:rPr>
          <w:rFonts w:asciiTheme="minorAscii"/>
          <w:spacing w:val="-14"/>
          <w:sz w:val="24"/>
          <w:szCs w:val="24"/>
        </w:rPr>
        <w:t xml:space="preserve">strategic </w:t>
      </w:r>
      <w:r>
        <w:rPr>
          <w:rFonts w:asciiTheme="minorAscii"/>
          <w:spacing w:val="-11"/>
          <w:sz w:val="24"/>
          <w:szCs w:val="24"/>
        </w:rPr>
        <w:t xml:space="preserve">plan </w:t>
      </w:r>
      <w:r>
        <w:rPr>
          <w:rFonts w:asciiTheme="minorAscii"/>
          <w:spacing w:val="-9"/>
          <w:sz w:val="24"/>
          <w:szCs w:val="24"/>
        </w:rPr>
        <w:t xml:space="preserve">for the </w:t>
      </w:r>
      <w:r>
        <w:rPr>
          <w:rFonts w:asciiTheme="minorAscii"/>
          <w:spacing w:val="-14"/>
          <w:sz w:val="24"/>
          <w:szCs w:val="24"/>
        </w:rPr>
        <w:t xml:space="preserve">development </w:t>
      </w:r>
      <w:r>
        <w:rPr>
          <w:rFonts w:asciiTheme="minorAscii"/>
          <w:spacing w:val="-6"/>
          <w:sz w:val="24"/>
          <w:szCs w:val="24"/>
        </w:rPr>
        <w:t xml:space="preserve">of </w:t>
      </w:r>
      <w:r>
        <w:rPr>
          <w:rFonts w:asciiTheme="minorAscii"/>
          <w:spacing w:val="-9"/>
          <w:sz w:val="24"/>
          <w:szCs w:val="24"/>
        </w:rPr>
        <w:t xml:space="preserve">the </w:t>
      </w:r>
      <w:r>
        <w:rPr>
          <w:rFonts w:hint="eastAsia" w:asciiTheme="minorAscii"/>
          <w:spacing w:val="-15"/>
          <w:sz w:val="24"/>
          <w:szCs w:val="24"/>
          <w:lang w:eastAsia="zh-CN"/>
        </w:rPr>
        <w:t>research</w:t>
      </w:r>
      <w:r>
        <w:rPr>
          <w:rFonts w:hint="eastAsia" w:asciiTheme="minorAscii"/>
          <w:spacing w:val="-15"/>
          <w:sz w:val="24"/>
          <w:szCs w:val="24"/>
          <w:lang w:val="en-US" w:eastAsia="zh-CN"/>
        </w:rPr>
        <w:t xml:space="preserve"> </w:t>
      </w:r>
      <w:r>
        <w:rPr>
          <w:rFonts w:hint="eastAsia" w:asciiTheme="minorAscii"/>
          <w:spacing w:val="-15"/>
          <w:sz w:val="24"/>
          <w:szCs w:val="24"/>
          <w:lang w:eastAsia="zh-CN"/>
        </w:rPr>
        <w:t xml:space="preserve"> travel </w:t>
      </w:r>
      <w:r>
        <w:rPr>
          <w:rFonts w:asciiTheme="minorAscii"/>
          <w:spacing w:val="-13"/>
          <w:sz w:val="24"/>
          <w:szCs w:val="24"/>
        </w:rPr>
        <w:t xml:space="preserve"> </w:t>
      </w:r>
      <w:r>
        <w:rPr>
          <w:rFonts w:asciiTheme="minorAscii"/>
          <w:spacing w:val="-14"/>
          <w:sz w:val="24"/>
          <w:szCs w:val="24"/>
        </w:rPr>
        <w:t>industry,</w:t>
      </w:r>
      <w:r>
        <w:rPr>
          <w:rFonts w:asciiTheme="minorAscii"/>
          <w:spacing w:val="-31"/>
          <w:sz w:val="24"/>
          <w:szCs w:val="24"/>
        </w:rPr>
        <w:t xml:space="preserve"> </w:t>
      </w:r>
      <w:r>
        <w:rPr>
          <w:rFonts w:asciiTheme="minorAscii"/>
          <w:spacing w:val="-9"/>
          <w:sz w:val="24"/>
          <w:szCs w:val="24"/>
        </w:rPr>
        <w:t>and</w:t>
      </w:r>
      <w:r>
        <w:rPr>
          <w:rFonts w:asciiTheme="minorAscii"/>
          <w:spacing w:val="-30"/>
          <w:sz w:val="24"/>
          <w:szCs w:val="24"/>
        </w:rPr>
        <w:t xml:space="preserve"> </w:t>
      </w:r>
      <w:r>
        <w:rPr>
          <w:rFonts w:asciiTheme="minorAscii"/>
          <w:spacing w:val="-6"/>
          <w:sz w:val="24"/>
          <w:szCs w:val="24"/>
        </w:rPr>
        <w:t>to</w:t>
      </w:r>
      <w:r>
        <w:rPr>
          <w:rFonts w:asciiTheme="minorAscii"/>
          <w:spacing w:val="-31"/>
          <w:sz w:val="24"/>
          <w:szCs w:val="24"/>
        </w:rPr>
        <w:t xml:space="preserve"> </w:t>
      </w:r>
      <w:r>
        <w:rPr>
          <w:rFonts w:asciiTheme="minorAscii"/>
          <w:spacing w:val="-14"/>
          <w:sz w:val="24"/>
          <w:szCs w:val="24"/>
        </w:rPr>
        <w:t>formulate</w:t>
      </w:r>
      <w:r>
        <w:rPr>
          <w:rFonts w:hint="eastAsia" w:asciiTheme="minorAscii"/>
          <w:spacing w:val="-14"/>
          <w:sz w:val="24"/>
          <w:szCs w:val="24"/>
          <w:lang w:val="en-US" w:eastAsia="zh-CN"/>
        </w:rPr>
        <w:t xml:space="preserve"> </w:t>
      </w:r>
      <w:r>
        <w:rPr>
          <w:rFonts w:asciiTheme="minorAscii"/>
          <w:spacing w:val="-28"/>
          <w:sz w:val="24"/>
          <w:szCs w:val="24"/>
        </w:rPr>
        <w:t xml:space="preserve"> </w:t>
      </w:r>
      <w:r>
        <w:rPr>
          <w:rFonts w:asciiTheme="minorAscii"/>
          <w:spacing w:val="-14"/>
          <w:sz w:val="24"/>
          <w:szCs w:val="24"/>
        </w:rPr>
        <w:t>guidelines,</w:t>
      </w:r>
      <w:r>
        <w:rPr>
          <w:rFonts w:asciiTheme="minorAscii"/>
          <w:spacing w:val="-30"/>
          <w:sz w:val="24"/>
          <w:szCs w:val="24"/>
        </w:rPr>
        <w:t xml:space="preserve"> </w:t>
      </w:r>
      <w:r>
        <w:rPr>
          <w:rFonts w:asciiTheme="minorAscii"/>
          <w:spacing w:val="-14"/>
          <w:sz w:val="24"/>
          <w:szCs w:val="24"/>
        </w:rPr>
        <w:t>policies</w:t>
      </w:r>
      <w:r>
        <w:rPr>
          <w:rFonts w:asciiTheme="minorAscii"/>
          <w:spacing w:val="-31"/>
          <w:sz w:val="24"/>
          <w:szCs w:val="24"/>
        </w:rPr>
        <w:t xml:space="preserve"> </w:t>
      </w:r>
      <w:r>
        <w:rPr>
          <w:rFonts w:hint="eastAsia" w:asciiTheme="minorAscii"/>
          <w:spacing w:val="-31"/>
          <w:sz w:val="24"/>
          <w:szCs w:val="24"/>
          <w:lang w:val="en-US" w:eastAsia="zh-CN"/>
        </w:rPr>
        <w:t xml:space="preserve"> </w:t>
      </w:r>
      <w:r>
        <w:rPr>
          <w:rFonts w:asciiTheme="minorAscii"/>
          <w:spacing w:val="-9"/>
          <w:sz w:val="24"/>
          <w:szCs w:val="24"/>
        </w:rPr>
        <w:t>and</w:t>
      </w:r>
      <w:r>
        <w:rPr>
          <w:rFonts w:asciiTheme="minorAscii"/>
          <w:spacing w:val="-30"/>
          <w:sz w:val="24"/>
          <w:szCs w:val="24"/>
        </w:rPr>
        <w:t xml:space="preserve"> </w:t>
      </w:r>
      <w:r>
        <w:rPr>
          <w:rFonts w:hint="eastAsia" w:asciiTheme="minorAscii"/>
          <w:spacing w:val="-30"/>
          <w:sz w:val="24"/>
          <w:szCs w:val="24"/>
          <w:lang w:val="en-US" w:eastAsia="zh-CN"/>
        </w:rPr>
        <w:t xml:space="preserve"> </w:t>
      </w:r>
      <w:r>
        <w:rPr>
          <w:rFonts w:asciiTheme="minorAscii"/>
          <w:spacing w:val="-14"/>
          <w:sz w:val="24"/>
          <w:szCs w:val="24"/>
        </w:rPr>
        <w:t>relevant</w:t>
      </w:r>
      <w:r>
        <w:rPr>
          <w:rFonts w:hint="eastAsia" w:asciiTheme="minorAscii"/>
          <w:spacing w:val="-14"/>
          <w:sz w:val="24"/>
          <w:szCs w:val="24"/>
          <w:lang w:val="en-US" w:eastAsia="zh-CN"/>
        </w:rPr>
        <w:t xml:space="preserve"> </w:t>
      </w:r>
      <w:r>
        <w:rPr>
          <w:rFonts w:asciiTheme="minorAscii"/>
          <w:spacing w:val="-14"/>
          <w:sz w:val="24"/>
          <w:szCs w:val="24"/>
        </w:rPr>
        <w:t xml:space="preserve"> measures </w:t>
      </w:r>
      <w:r>
        <w:rPr>
          <w:rFonts w:hint="eastAsia" w:asciiTheme="minorAscii"/>
          <w:spacing w:val="-14"/>
          <w:sz w:val="24"/>
          <w:szCs w:val="24"/>
          <w:lang w:val="en-US" w:eastAsia="zh-CN"/>
        </w:rPr>
        <w:t xml:space="preserve"> </w:t>
      </w:r>
      <w:r>
        <w:rPr>
          <w:rFonts w:asciiTheme="minorAscii"/>
          <w:spacing w:val="-9"/>
          <w:sz w:val="24"/>
          <w:szCs w:val="24"/>
        </w:rPr>
        <w:t xml:space="preserve">for </w:t>
      </w:r>
      <w:r>
        <w:rPr>
          <w:rFonts w:hint="eastAsia" w:asciiTheme="minorAscii"/>
          <w:spacing w:val="-9"/>
          <w:sz w:val="24"/>
          <w:szCs w:val="24"/>
          <w:lang w:val="en-US" w:eastAsia="zh-CN"/>
        </w:rPr>
        <w:t xml:space="preserve"> </w:t>
      </w:r>
      <w:r>
        <w:rPr>
          <w:rFonts w:asciiTheme="minorAscii"/>
          <w:spacing w:val="-9"/>
          <w:sz w:val="24"/>
          <w:szCs w:val="24"/>
        </w:rPr>
        <w:t xml:space="preserve">the </w:t>
      </w:r>
      <w:r>
        <w:rPr>
          <w:rFonts w:asciiTheme="minorAscii"/>
          <w:spacing w:val="-14"/>
          <w:sz w:val="24"/>
          <w:szCs w:val="24"/>
        </w:rPr>
        <w:t xml:space="preserve">development </w:t>
      </w:r>
      <w:r>
        <w:rPr>
          <w:rFonts w:hint="eastAsia" w:asciiTheme="minorAscii"/>
          <w:spacing w:val="-14"/>
          <w:sz w:val="24"/>
          <w:szCs w:val="24"/>
          <w:lang w:val="en-US" w:eastAsia="zh-CN"/>
        </w:rPr>
        <w:t xml:space="preserve"> </w:t>
      </w:r>
      <w:r>
        <w:rPr>
          <w:rFonts w:asciiTheme="minorAscii"/>
          <w:spacing w:val="-6"/>
          <w:sz w:val="24"/>
          <w:szCs w:val="24"/>
        </w:rPr>
        <w:t xml:space="preserve">of </w:t>
      </w:r>
      <w:r>
        <w:rPr>
          <w:rFonts w:asciiTheme="minorAscii"/>
          <w:spacing w:val="-9"/>
          <w:sz w:val="24"/>
          <w:szCs w:val="24"/>
        </w:rPr>
        <w:t xml:space="preserve">the </w:t>
      </w:r>
      <w:r>
        <w:rPr>
          <w:rFonts w:hint="eastAsia" w:asciiTheme="minorAscii"/>
          <w:spacing w:val="-15"/>
          <w:sz w:val="24"/>
          <w:szCs w:val="24"/>
          <w:lang w:eastAsia="zh-CN"/>
        </w:rPr>
        <w:t>research travel</w:t>
      </w:r>
      <w:r>
        <w:rPr>
          <w:rFonts w:hint="eastAsia" w:asciiTheme="minorAscii"/>
          <w:spacing w:val="-15"/>
          <w:sz w:val="24"/>
          <w:szCs w:val="24"/>
          <w:lang w:val="en-US" w:eastAsia="zh-CN"/>
        </w:rPr>
        <w:t xml:space="preserve"> </w:t>
      </w:r>
      <w:r>
        <w:rPr>
          <w:rFonts w:hint="eastAsia" w:asciiTheme="minorAscii"/>
          <w:spacing w:val="-15"/>
          <w:sz w:val="24"/>
          <w:szCs w:val="24"/>
          <w:lang w:eastAsia="zh-CN"/>
        </w:rPr>
        <w:t xml:space="preserve"> </w:t>
      </w:r>
      <w:r>
        <w:rPr>
          <w:rFonts w:asciiTheme="minorAscii"/>
          <w:spacing w:val="-14"/>
          <w:sz w:val="24"/>
          <w:szCs w:val="24"/>
        </w:rPr>
        <w:t>industry.</w:t>
      </w:r>
    </w:p>
    <w:p>
      <w:pPr>
        <w:pStyle w:val="3"/>
        <w:numPr>
          <w:ilvl w:val="0"/>
          <w:numId w:val="2"/>
        </w:numPr>
        <w:spacing w:line="348" w:lineRule="auto"/>
        <w:ind w:left="120" w:leftChars="0" w:right="417" w:firstLine="600" w:firstLineChars="0"/>
      </w:pPr>
      <w:r>
        <w:rPr>
          <w:spacing w:val="-12"/>
        </w:rPr>
        <w:t xml:space="preserve">协助 </w:t>
      </w:r>
      <w:r>
        <w:t>WRTO</w:t>
      </w:r>
      <w:r>
        <w:rPr>
          <w:spacing w:val="-15"/>
        </w:rPr>
        <w:t xml:space="preserve"> 提出研学旅游行业发展战略规划，制订研</w:t>
      </w:r>
      <w:r>
        <w:t>学旅游行业发展方针、政策和相关措施。</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520" w:firstLine="941" w:firstLineChars="440"/>
        <w:jc w:val="left"/>
        <w:textAlignment w:val="auto"/>
        <w:rPr>
          <w:rFonts w:asciiTheme="minorAscii"/>
          <w:spacing w:val="-13"/>
          <w:sz w:val="24"/>
          <w:szCs w:val="24"/>
        </w:rPr>
      </w:pPr>
      <w:r>
        <w:rPr>
          <w:rFonts w:asciiTheme="minorAscii"/>
          <w:spacing w:val="-13"/>
          <w:sz w:val="24"/>
          <w:szCs w:val="24"/>
        </w:rPr>
        <w:t>Article</w:t>
      </w:r>
      <w:r>
        <w:rPr>
          <w:rFonts w:hint="eastAsia" w:asciiTheme="minorAscii"/>
          <w:spacing w:val="-13"/>
          <w:sz w:val="24"/>
          <w:szCs w:val="24"/>
          <w:lang w:val="en-US" w:eastAsia="zh-CN"/>
        </w:rPr>
        <w:t xml:space="preserve"> </w:t>
      </w:r>
      <w:r>
        <w:rPr>
          <w:rFonts w:asciiTheme="minorAscii"/>
          <w:spacing w:val="-13"/>
          <w:sz w:val="24"/>
          <w:szCs w:val="24"/>
        </w:rPr>
        <w:t xml:space="preserve">6 </w:t>
      </w:r>
      <w:r>
        <w:rPr>
          <w:rFonts w:hint="eastAsia" w:asciiTheme="minorAscii"/>
          <w:spacing w:val="-13"/>
          <w:sz w:val="24"/>
          <w:szCs w:val="24"/>
          <w:lang w:val="en-US" w:eastAsia="zh-CN"/>
        </w:rPr>
        <w:t xml:space="preserve"> </w:t>
      </w:r>
      <w:r>
        <w:rPr>
          <w:rFonts w:asciiTheme="minorAscii"/>
          <w:spacing w:val="-13"/>
          <w:sz w:val="24"/>
          <w:szCs w:val="24"/>
        </w:rPr>
        <w:t>On the commission of the WRTO, experts shall be organized to carry out research on the subject and related issue</w:t>
      </w:r>
      <w:r>
        <w:rPr>
          <w:rFonts w:hint="eastAsia" w:asciiTheme="minorAscii"/>
          <w:spacing w:val="-13"/>
          <w:sz w:val="24"/>
          <w:szCs w:val="24"/>
          <w:lang w:val="en-US" w:eastAsia="zh-CN"/>
        </w:rPr>
        <w:t xml:space="preserve">s  </w:t>
      </w:r>
      <w:r>
        <w:rPr>
          <w:rFonts w:asciiTheme="minorAscii"/>
          <w:spacing w:val="-13"/>
          <w:sz w:val="24"/>
          <w:szCs w:val="24"/>
        </w:rPr>
        <w:t>management, drafting of technical documents.</w:t>
      </w:r>
    </w:p>
    <w:p>
      <w:pPr>
        <w:pStyle w:val="3"/>
        <w:numPr>
          <w:ilvl w:val="0"/>
          <w:numId w:val="2"/>
        </w:numPr>
        <w:spacing w:line="348" w:lineRule="auto"/>
        <w:ind w:left="120" w:leftChars="0" w:right="417" w:firstLine="600" w:firstLineChars="0"/>
        <w:rPr>
          <w:spacing w:val="-12"/>
        </w:rPr>
      </w:pPr>
      <w:r>
        <w:rPr>
          <w:spacing w:val="-12"/>
        </w:rPr>
        <w:t>受 WRTO 的委托，组织专家开展课题研究，以及相关管理、技术文件的起草工作。</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13" w:firstLine="748"/>
        <w:jc w:val="both"/>
        <w:textAlignment w:val="auto"/>
      </w:pPr>
      <w:r>
        <w:rPr>
          <w:rFonts w:asciiTheme="minorAscii"/>
          <w:sz w:val="24"/>
          <w:szCs w:val="24"/>
        </w:rPr>
        <w:t xml:space="preserve">Article 7 </w:t>
      </w:r>
      <w:r>
        <w:rPr>
          <w:rFonts w:hint="eastAsia" w:asciiTheme="minorAscii"/>
          <w:sz w:val="24"/>
          <w:szCs w:val="24"/>
          <w:lang w:val="en-US" w:eastAsia="zh-CN"/>
        </w:rPr>
        <w:t xml:space="preserve"> </w:t>
      </w:r>
      <w:r>
        <w:rPr>
          <w:rFonts w:asciiTheme="minorAscii"/>
          <w:sz w:val="24"/>
          <w:szCs w:val="24"/>
        </w:rPr>
        <w:t>At the invitation of the WRTO or its authorized institutions, experts shall be organized to participate in and cooperate with relevant professional technical services such as standardization, monitoring and certification.</w:t>
      </w:r>
    </w:p>
    <w:p>
      <w:pPr>
        <w:pStyle w:val="3"/>
        <w:numPr>
          <w:ilvl w:val="0"/>
          <w:numId w:val="2"/>
        </w:numPr>
        <w:spacing w:before="175" w:line="350" w:lineRule="auto"/>
        <w:ind w:left="120" w:leftChars="0" w:right="417" w:firstLine="600" w:firstLineChars="0"/>
        <w:jc w:val="both"/>
      </w:pPr>
      <w:r>
        <w:rPr>
          <w:spacing w:val="-14"/>
        </w:rPr>
        <w:t xml:space="preserve">经 </w:t>
      </w:r>
      <w:r>
        <w:t>WRTO</w:t>
      </w:r>
      <w:r>
        <w:rPr>
          <w:spacing w:val="-14"/>
        </w:rPr>
        <w:t xml:space="preserve"> 或其授权机构邀请，组织专家参与、配合相</w:t>
      </w:r>
      <w:r>
        <w:t>关的标准化、监测、认证等专业技术服务工作。</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13" w:firstLine="748"/>
        <w:jc w:val="both"/>
        <w:textAlignment w:val="auto"/>
      </w:pPr>
      <w:r>
        <w:rPr>
          <w:rFonts w:asciiTheme="minorAscii"/>
          <w:sz w:val="24"/>
          <w:szCs w:val="24"/>
        </w:rPr>
        <w:t xml:space="preserve">Article 8 </w:t>
      </w:r>
      <w:r>
        <w:rPr>
          <w:rFonts w:hint="eastAsia" w:asciiTheme="minorAscii"/>
          <w:sz w:val="24"/>
          <w:szCs w:val="24"/>
          <w:lang w:val="en-US" w:eastAsia="zh-CN"/>
        </w:rPr>
        <w:t xml:space="preserve"> </w:t>
      </w:r>
      <w:r>
        <w:rPr>
          <w:rFonts w:asciiTheme="minorAscii"/>
          <w:sz w:val="24"/>
          <w:szCs w:val="24"/>
        </w:rPr>
        <w:t>Cooperate with the WRTO to carry out professional technical cooperation and exchange at home and abroad, expand communication channels, track frontier technological developments, introduce</w:t>
      </w:r>
      <w:r>
        <w:rPr>
          <w:rFonts w:hint="eastAsia" w:asciiTheme="minorAscii"/>
          <w:sz w:val="24"/>
          <w:szCs w:val="24"/>
          <w:lang w:val="en-US" w:eastAsia="zh-CN"/>
        </w:rPr>
        <w:t xml:space="preserve"> </w:t>
      </w:r>
      <w:r>
        <w:rPr>
          <w:rFonts w:asciiTheme="minorAscii"/>
          <w:sz w:val="24"/>
          <w:szCs w:val="24"/>
        </w:rPr>
        <w:t>advanced</w:t>
      </w:r>
      <w:r>
        <w:rPr>
          <w:rFonts w:hint="eastAsia" w:asciiTheme="minorAscii"/>
          <w:sz w:val="24"/>
          <w:szCs w:val="24"/>
          <w:lang w:val="en-US" w:eastAsia="zh-CN"/>
        </w:rPr>
        <w:t xml:space="preserve"> </w:t>
      </w:r>
      <w:r>
        <w:rPr>
          <w:rFonts w:asciiTheme="minorAscii"/>
          <w:sz w:val="24"/>
          <w:szCs w:val="24"/>
        </w:rPr>
        <w:t>intelligence,and</w:t>
      </w:r>
      <w:r>
        <w:rPr>
          <w:rFonts w:hint="eastAsia" w:asciiTheme="minorAscii"/>
          <w:sz w:val="24"/>
          <w:szCs w:val="24"/>
          <w:lang w:val="en-US" w:eastAsia="zh-CN"/>
        </w:rPr>
        <w:t xml:space="preserve"> </w:t>
      </w:r>
      <w:r>
        <w:rPr>
          <w:rFonts w:asciiTheme="minorAscii"/>
          <w:sz w:val="24"/>
          <w:szCs w:val="24"/>
        </w:rPr>
        <w:t>improve</w:t>
      </w:r>
      <w:r>
        <w:rPr>
          <w:rFonts w:hint="eastAsia" w:asciiTheme="minorAscii"/>
          <w:sz w:val="24"/>
          <w:szCs w:val="24"/>
          <w:lang w:val="en-US" w:eastAsia="zh-CN"/>
        </w:rPr>
        <w:t xml:space="preserve"> </w:t>
      </w:r>
      <w:r>
        <w:rPr>
          <w:rFonts w:asciiTheme="minorAscii"/>
          <w:sz w:val="24"/>
          <w:szCs w:val="24"/>
        </w:rPr>
        <w:t>the</w:t>
      </w:r>
      <w:r>
        <w:rPr>
          <w:rFonts w:asciiTheme="minorAscii"/>
          <w:sz w:val="24"/>
          <w:szCs w:val="24"/>
        </w:rPr>
        <w:tab/>
      </w:r>
      <w:r>
        <w:rPr>
          <w:rFonts w:asciiTheme="minorAscii"/>
          <w:sz w:val="24"/>
          <w:szCs w:val="24"/>
        </w:rPr>
        <w:t>innovation ability of the industry.</w:t>
      </w:r>
    </w:p>
    <w:p>
      <w:pPr>
        <w:pStyle w:val="3"/>
        <w:numPr>
          <w:ilvl w:val="0"/>
          <w:numId w:val="2"/>
        </w:numPr>
        <w:spacing w:line="348" w:lineRule="auto"/>
        <w:ind w:left="120" w:leftChars="0" w:right="268" w:firstLine="600" w:firstLineChars="0"/>
        <w:jc w:val="both"/>
        <w:rPr>
          <w:spacing w:val="-20"/>
        </w:rPr>
      </w:pPr>
      <w:r>
        <w:rPr>
          <w:spacing w:val="-12"/>
        </w:rPr>
        <w:t xml:space="preserve">配合 </w:t>
      </w:r>
      <w:r>
        <w:t>WRTO</w:t>
      </w:r>
      <w:r>
        <w:rPr>
          <w:spacing w:val="-15"/>
        </w:rPr>
        <w:t xml:space="preserve"> 开展国内外专业技术合作与交流，拓展交</w:t>
      </w:r>
      <w:r>
        <w:rPr>
          <w:spacing w:val="-20"/>
        </w:rPr>
        <w:t>流渠道，跟踪前沿技术动态，引进先进智力，提高行业创新能力。</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pacing w:val="-20"/>
        </w:rPr>
      </w:pPr>
      <w:r>
        <w:rPr>
          <w:rFonts w:asciiTheme="minorAscii"/>
          <w:spacing w:val="-9"/>
          <w:sz w:val="24"/>
          <w:szCs w:val="24"/>
        </w:rPr>
        <w:t xml:space="preserve">Article </w:t>
      </w:r>
      <w:r>
        <w:rPr>
          <w:rFonts w:asciiTheme="minorAscii"/>
          <w:sz w:val="24"/>
          <w:szCs w:val="24"/>
        </w:rPr>
        <w:t xml:space="preserve">9 </w:t>
      </w:r>
      <w:r>
        <w:rPr>
          <w:rFonts w:asciiTheme="minorAscii"/>
          <w:spacing w:val="-9"/>
          <w:sz w:val="24"/>
          <w:szCs w:val="24"/>
        </w:rPr>
        <w:t xml:space="preserve">Experts </w:t>
      </w:r>
      <w:r>
        <w:rPr>
          <w:rFonts w:asciiTheme="minorAscii"/>
          <w:spacing w:val="-8"/>
          <w:sz w:val="24"/>
          <w:szCs w:val="24"/>
        </w:rPr>
        <w:t xml:space="preserve">shall </w:t>
      </w:r>
      <w:r>
        <w:rPr>
          <w:rFonts w:asciiTheme="minorAscii"/>
          <w:spacing w:val="-5"/>
          <w:sz w:val="24"/>
          <w:szCs w:val="24"/>
        </w:rPr>
        <w:t xml:space="preserve">be </w:t>
      </w:r>
      <w:r>
        <w:rPr>
          <w:rFonts w:asciiTheme="minorAscii"/>
          <w:spacing w:val="-9"/>
          <w:sz w:val="24"/>
          <w:szCs w:val="24"/>
        </w:rPr>
        <w:t xml:space="preserve">recommended </w:t>
      </w:r>
      <w:r>
        <w:rPr>
          <w:rFonts w:asciiTheme="minorAscii"/>
          <w:spacing w:val="-3"/>
          <w:sz w:val="24"/>
          <w:szCs w:val="24"/>
        </w:rPr>
        <w:t xml:space="preserve">to </w:t>
      </w:r>
      <w:r>
        <w:rPr>
          <w:rFonts w:asciiTheme="minorAscii"/>
          <w:spacing w:val="-9"/>
          <w:sz w:val="24"/>
          <w:szCs w:val="24"/>
        </w:rPr>
        <w:t xml:space="preserve">participate </w:t>
      </w:r>
      <w:r>
        <w:rPr>
          <w:rFonts w:asciiTheme="minorAscii"/>
          <w:spacing w:val="-3"/>
          <w:sz w:val="24"/>
          <w:szCs w:val="24"/>
        </w:rPr>
        <w:t xml:space="preserve">in </w:t>
      </w:r>
      <w:r>
        <w:rPr>
          <w:rFonts w:asciiTheme="minorAscii"/>
          <w:sz w:val="24"/>
          <w:szCs w:val="24"/>
        </w:rPr>
        <w:t xml:space="preserve">R &amp; </w:t>
      </w:r>
      <w:r>
        <w:rPr>
          <w:rFonts w:asciiTheme="minorAscii"/>
          <w:spacing w:val="-3"/>
          <w:sz w:val="24"/>
          <w:szCs w:val="24"/>
        </w:rPr>
        <w:t xml:space="preserve">D, </w:t>
      </w:r>
      <w:r>
        <w:rPr>
          <w:rFonts w:asciiTheme="minorAscii"/>
          <w:spacing w:val="-9"/>
          <w:sz w:val="24"/>
          <w:szCs w:val="24"/>
        </w:rPr>
        <w:t xml:space="preserve">evaluation, promotion, </w:t>
      </w:r>
      <w:r>
        <w:rPr>
          <w:rFonts w:asciiTheme="minorAscii"/>
          <w:spacing w:val="-10"/>
          <w:sz w:val="24"/>
          <w:szCs w:val="24"/>
        </w:rPr>
        <w:t xml:space="preserve">popularization, consultation </w:t>
      </w:r>
      <w:r>
        <w:rPr>
          <w:rFonts w:asciiTheme="minorAscii"/>
          <w:spacing w:val="-6"/>
          <w:sz w:val="24"/>
          <w:szCs w:val="24"/>
        </w:rPr>
        <w:t xml:space="preserve">and </w:t>
      </w:r>
      <w:r>
        <w:rPr>
          <w:rFonts w:asciiTheme="minorAscii"/>
          <w:spacing w:val="-8"/>
          <w:sz w:val="24"/>
          <w:szCs w:val="24"/>
        </w:rPr>
        <w:t xml:space="preserve">other </w:t>
      </w:r>
      <w:r>
        <w:rPr>
          <w:rFonts w:asciiTheme="minorAscii"/>
          <w:spacing w:val="-10"/>
          <w:sz w:val="24"/>
          <w:szCs w:val="24"/>
        </w:rPr>
        <w:t xml:space="preserve">professional </w:t>
      </w:r>
      <w:r>
        <w:rPr>
          <w:rFonts w:asciiTheme="minorAscii"/>
          <w:spacing w:val="-6"/>
          <w:sz w:val="24"/>
          <w:szCs w:val="24"/>
        </w:rPr>
        <w:t xml:space="preserve">and </w:t>
      </w:r>
      <w:r>
        <w:rPr>
          <w:rFonts w:asciiTheme="minorAscii"/>
          <w:spacing w:val="-9"/>
          <w:sz w:val="24"/>
          <w:szCs w:val="24"/>
        </w:rPr>
        <w:t xml:space="preserve">technical services </w:t>
      </w:r>
      <w:r>
        <w:rPr>
          <w:rFonts w:asciiTheme="minorAscii"/>
          <w:spacing w:val="-3"/>
          <w:sz w:val="24"/>
          <w:szCs w:val="24"/>
        </w:rPr>
        <w:t xml:space="preserve">in </w:t>
      </w:r>
      <w:r>
        <w:rPr>
          <w:rFonts w:asciiTheme="minorAscii"/>
          <w:spacing w:val="-9"/>
          <w:sz w:val="24"/>
          <w:szCs w:val="24"/>
        </w:rPr>
        <w:t xml:space="preserve">accordance </w:t>
      </w:r>
      <w:r>
        <w:rPr>
          <w:rFonts w:asciiTheme="minorAscii"/>
          <w:spacing w:val="-8"/>
          <w:sz w:val="24"/>
          <w:szCs w:val="24"/>
        </w:rPr>
        <w:t xml:space="preserve">with </w:t>
      </w:r>
      <w:r>
        <w:rPr>
          <w:rFonts w:asciiTheme="minorAscii"/>
          <w:spacing w:val="-6"/>
          <w:sz w:val="24"/>
          <w:szCs w:val="24"/>
        </w:rPr>
        <w:t xml:space="preserve">the </w:t>
      </w:r>
      <w:r>
        <w:rPr>
          <w:rFonts w:asciiTheme="minorAscii"/>
          <w:spacing w:val="-9"/>
          <w:sz w:val="24"/>
          <w:szCs w:val="24"/>
        </w:rPr>
        <w:t xml:space="preserve">application </w:t>
      </w:r>
      <w:r>
        <w:rPr>
          <w:rFonts w:asciiTheme="minorAscii"/>
          <w:spacing w:val="-3"/>
          <w:sz w:val="24"/>
          <w:szCs w:val="24"/>
        </w:rPr>
        <w:t xml:space="preserve">or </w:t>
      </w:r>
      <w:r>
        <w:rPr>
          <w:rFonts w:asciiTheme="minorAscii"/>
          <w:spacing w:val="-9"/>
          <w:sz w:val="24"/>
          <w:szCs w:val="24"/>
        </w:rPr>
        <w:t xml:space="preserve">entrustment </w:t>
      </w:r>
      <w:r>
        <w:rPr>
          <w:rFonts w:asciiTheme="minorAscii"/>
          <w:spacing w:val="-5"/>
          <w:sz w:val="24"/>
          <w:szCs w:val="24"/>
        </w:rPr>
        <w:t xml:space="preserve">of </w:t>
      </w:r>
      <w:r>
        <w:rPr>
          <w:rFonts w:asciiTheme="minorAscii"/>
          <w:spacing w:val="-10"/>
          <w:sz w:val="24"/>
          <w:szCs w:val="24"/>
        </w:rPr>
        <w:t xml:space="preserve">enterprises, </w:t>
      </w:r>
      <w:r>
        <w:rPr>
          <w:rFonts w:asciiTheme="minorAscii"/>
          <w:spacing w:val="-8"/>
          <w:sz w:val="24"/>
          <w:szCs w:val="24"/>
        </w:rPr>
        <w:t>users</w:t>
      </w:r>
      <w:r>
        <w:rPr>
          <w:rFonts w:asciiTheme="minorAscii"/>
          <w:spacing w:val="134"/>
          <w:sz w:val="24"/>
          <w:szCs w:val="24"/>
        </w:rPr>
        <w:t xml:space="preserve"> </w:t>
      </w:r>
      <w:r>
        <w:rPr>
          <w:rFonts w:asciiTheme="minorAscii"/>
          <w:spacing w:val="-6"/>
          <w:sz w:val="24"/>
          <w:szCs w:val="24"/>
        </w:rPr>
        <w:t xml:space="preserve">and </w:t>
      </w:r>
      <w:r>
        <w:rPr>
          <w:rFonts w:asciiTheme="minorAscii"/>
          <w:spacing w:val="-9"/>
          <w:sz w:val="24"/>
          <w:szCs w:val="24"/>
        </w:rPr>
        <w:t xml:space="preserve">related </w:t>
      </w:r>
      <w:r>
        <w:rPr>
          <w:rFonts w:asciiTheme="minorAscii"/>
          <w:spacing w:val="-10"/>
          <w:sz w:val="24"/>
          <w:szCs w:val="24"/>
        </w:rPr>
        <w:t xml:space="preserve">institutions </w:t>
      </w:r>
      <w:r>
        <w:rPr>
          <w:rFonts w:asciiTheme="minorAscii"/>
          <w:spacing w:val="-6"/>
          <w:sz w:val="24"/>
          <w:szCs w:val="24"/>
        </w:rPr>
        <w:t xml:space="preserve">and </w:t>
      </w:r>
      <w:r>
        <w:rPr>
          <w:rFonts w:asciiTheme="minorAscii"/>
          <w:spacing w:val="-10"/>
          <w:sz w:val="24"/>
          <w:szCs w:val="24"/>
        </w:rPr>
        <w:t xml:space="preserve">associations </w:t>
      </w:r>
      <w:r>
        <w:rPr>
          <w:rFonts w:asciiTheme="minorAscii"/>
          <w:spacing w:val="-3"/>
          <w:sz w:val="24"/>
          <w:szCs w:val="24"/>
        </w:rPr>
        <w:t xml:space="preserve">in </w:t>
      </w:r>
      <w:r>
        <w:rPr>
          <w:rFonts w:asciiTheme="minorAscii"/>
          <w:spacing w:val="-6"/>
          <w:sz w:val="24"/>
          <w:szCs w:val="24"/>
        </w:rPr>
        <w:t xml:space="preserve">the </w:t>
      </w:r>
      <w:r>
        <w:rPr>
          <w:rFonts w:hint="eastAsia" w:asciiTheme="minorAscii"/>
          <w:spacing w:val="-10"/>
          <w:sz w:val="24"/>
          <w:szCs w:val="24"/>
          <w:lang w:eastAsia="zh-CN"/>
        </w:rPr>
        <w:t xml:space="preserve">research travel </w:t>
      </w:r>
      <w:r>
        <w:rPr>
          <w:rFonts w:asciiTheme="minorAscii"/>
          <w:spacing w:val="-9"/>
          <w:sz w:val="24"/>
          <w:szCs w:val="24"/>
        </w:rPr>
        <w:t xml:space="preserve"> industry. </w:t>
      </w:r>
      <w:r>
        <w:rPr>
          <w:rFonts w:asciiTheme="minorAscii"/>
          <w:spacing w:val="-3"/>
          <w:sz w:val="24"/>
          <w:szCs w:val="24"/>
        </w:rPr>
        <w:t>At</w:t>
      </w:r>
      <w:r>
        <w:rPr>
          <w:rFonts w:asciiTheme="minorAscii"/>
          <w:spacing w:val="-40"/>
          <w:sz w:val="24"/>
          <w:szCs w:val="24"/>
        </w:rPr>
        <w:t xml:space="preserve"> </w:t>
      </w:r>
      <w:r>
        <w:rPr>
          <w:rFonts w:asciiTheme="minorAscii"/>
          <w:spacing w:val="-6"/>
          <w:sz w:val="24"/>
          <w:szCs w:val="24"/>
        </w:rPr>
        <w:t xml:space="preserve">the </w:t>
      </w:r>
      <w:r>
        <w:rPr>
          <w:rFonts w:asciiTheme="minorAscii"/>
          <w:spacing w:val="-7"/>
          <w:sz w:val="24"/>
          <w:szCs w:val="24"/>
        </w:rPr>
        <w:t xml:space="preserve">same </w:t>
      </w:r>
      <w:r>
        <w:rPr>
          <w:rFonts w:asciiTheme="minorAscii"/>
          <w:spacing w:val="-8"/>
          <w:sz w:val="24"/>
          <w:szCs w:val="24"/>
        </w:rPr>
        <w:t xml:space="preserve">time, </w:t>
      </w:r>
      <w:r>
        <w:rPr>
          <w:rFonts w:asciiTheme="minorAscii"/>
          <w:spacing w:val="-9"/>
          <w:sz w:val="24"/>
          <w:szCs w:val="24"/>
        </w:rPr>
        <w:t xml:space="preserve">management process documents </w:t>
      </w:r>
      <w:r>
        <w:rPr>
          <w:rFonts w:asciiTheme="minorAscii"/>
          <w:spacing w:val="-8"/>
          <w:sz w:val="24"/>
          <w:szCs w:val="24"/>
        </w:rPr>
        <w:t xml:space="preserve">should </w:t>
      </w:r>
      <w:r>
        <w:rPr>
          <w:rFonts w:asciiTheme="minorAscii"/>
          <w:spacing w:val="-3"/>
          <w:sz w:val="24"/>
          <w:szCs w:val="24"/>
        </w:rPr>
        <w:t xml:space="preserve">be </w:t>
      </w:r>
      <w:r>
        <w:rPr>
          <w:rFonts w:asciiTheme="minorAscii"/>
          <w:spacing w:val="-9"/>
          <w:sz w:val="24"/>
          <w:szCs w:val="24"/>
        </w:rPr>
        <w:t xml:space="preserve">formulated </w:t>
      </w:r>
      <w:r>
        <w:rPr>
          <w:rFonts w:asciiTheme="minorAscii"/>
          <w:spacing w:val="-3"/>
          <w:sz w:val="24"/>
          <w:szCs w:val="24"/>
        </w:rPr>
        <w:t xml:space="preserve">to </w:t>
      </w:r>
      <w:r>
        <w:rPr>
          <w:rFonts w:asciiTheme="minorAscii"/>
          <w:spacing w:val="-9"/>
          <w:sz w:val="24"/>
          <w:szCs w:val="24"/>
        </w:rPr>
        <w:t xml:space="preserve">standardize </w:t>
      </w:r>
      <w:r>
        <w:rPr>
          <w:rFonts w:asciiTheme="minorAscii"/>
          <w:spacing w:val="-6"/>
          <w:sz w:val="24"/>
          <w:szCs w:val="24"/>
        </w:rPr>
        <w:t xml:space="preserve">the </w:t>
      </w:r>
      <w:r>
        <w:rPr>
          <w:rFonts w:asciiTheme="minorAscii"/>
          <w:spacing w:val="-7"/>
          <w:sz w:val="24"/>
          <w:szCs w:val="24"/>
        </w:rPr>
        <w:t xml:space="preserve">work </w:t>
      </w:r>
      <w:r>
        <w:rPr>
          <w:rFonts w:asciiTheme="minorAscii"/>
          <w:spacing w:val="-3"/>
          <w:sz w:val="24"/>
          <w:szCs w:val="24"/>
        </w:rPr>
        <w:t xml:space="preserve">of </w:t>
      </w:r>
      <w:r>
        <w:rPr>
          <w:rFonts w:asciiTheme="minorAscii"/>
          <w:spacing w:val="-10"/>
          <w:sz w:val="24"/>
          <w:szCs w:val="24"/>
        </w:rPr>
        <w:t xml:space="preserve">recommending </w:t>
      </w:r>
      <w:r>
        <w:rPr>
          <w:rFonts w:asciiTheme="minorAscii"/>
          <w:spacing w:val="-8"/>
          <w:sz w:val="24"/>
          <w:szCs w:val="24"/>
        </w:rPr>
        <w:t xml:space="preserve">expert </w:t>
      </w:r>
      <w:r>
        <w:rPr>
          <w:rFonts w:asciiTheme="minorAscii"/>
          <w:spacing w:val="-9"/>
          <w:sz w:val="24"/>
          <w:szCs w:val="24"/>
        </w:rPr>
        <w:t xml:space="preserve">services. undertake </w:t>
      </w:r>
      <w:r>
        <w:rPr>
          <w:rFonts w:asciiTheme="minorAscii"/>
          <w:spacing w:val="-8"/>
          <w:sz w:val="24"/>
          <w:szCs w:val="24"/>
        </w:rPr>
        <w:t xml:space="preserve">other work </w:t>
      </w:r>
      <w:r>
        <w:rPr>
          <w:rFonts w:asciiTheme="minorAscii"/>
          <w:spacing w:val="-9"/>
          <w:sz w:val="24"/>
          <w:szCs w:val="24"/>
        </w:rPr>
        <w:t xml:space="preserve">entrusted </w:t>
      </w:r>
      <w:r>
        <w:rPr>
          <w:rFonts w:hint="eastAsia" w:asciiTheme="minorAscii"/>
          <w:spacing w:val="-9"/>
          <w:sz w:val="24"/>
          <w:szCs w:val="24"/>
          <w:lang w:val="en-US" w:eastAsia="zh-CN"/>
        </w:rPr>
        <w:t>by the WRTO.</w:t>
      </w:r>
    </w:p>
    <w:p>
      <w:pPr>
        <w:pStyle w:val="3"/>
        <w:numPr>
          <w:ilvl w:val="0"/>
          <w:numId w:val="2"/>
        </w:numPr>
        <w:spacing w:line="348" w:lineRule="auto"/>
        <w:ind w:left="120" w:leftChars="0" w:right="268" w:firstLine="600" w:firstLineChars="0"/>
        <w:jc w:val="both"/>
        <w:rPr>
          <w:spacing w:val="-12"/>
        </w:rPr>
      </w:pPr>
      <w:r>
        <w:rPr>
          <w:spacing w:val="-12"/>
        </w:rPr>
        <w:t>根据研学旅游行业企业、用户及有关机构、社团的申请或委托，推荐专家参与研发、评价、推广、普及、咨询等方面的专业技术服务。同时，应制定管理流程文件，规范推荐专家服务工作。承担 WRTO 委托的其它工作。</w:t>
      </w: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asciiTheme="minorAscii"/>
          <w:sz w:val="24"/>
          <w:szCs w:val="24"/>
        </w:rPr>
      </w:pPr>
      <w:r>
        <w:rPr>
          <w:rFonts w:asciiTheme="minorAscii"/>
          <w:sz w:val="24"/>
          <w:szCs w:val="24"/>
        </w:rPr>
        <w:t>Chapter III Organizational structure</w:t>
      </w:r>
    </w:p>
    <w:p>
      <w:pPr>
        <w:pStyle w:val="2"/>
        <w:keepNext w:val="0"/>
        <w:keepLines w:val="0"/>
        <w:pageBreakBefore w:val="0"/>
        <w:widowControl w:val="0"/>
        <w:tabs>
          <w:tab w:val="left" w:pos="2159"/>
        </w:tabs>
        <w:kinsoku/>
        <w:wordWrap/>
        <w:overflowPunct/>
        <w:topLinePunct w:val="0"/>
        <w:autoSpaceDE w:val="0"/>
        <w:autoSpaceDN w:val="0"/>
        <w:bidi w:val="0"/>
        <w:adjustRightInd/>
        <w:snapToGrid/>
        <w:spacing w:before="0" w:line="240" w:lineRule="atLeast"/>
        <w:ind w:right="0"/>
        <w:textAlignment w:val="auto"/>
        <w:rPr>
          <w:rFonts w:asciiTheme="minorAscii"/>
          <w:sz w:val="32"/>
          <w:szCs w:val="32"/>
        </w:rPr>
      </w:pPr>
      <w:r>
        <w:rPr>
          <w:rFonts w:asciiTheme="minorAscii"/>
          <w:sz w:val="32"/>
          <w:szCs w:val="32"/>
        </w:rPr>
        <w:t>第三章 组织机构</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黑体"/>
          <w:b/>
          <w:sz w:val="25"/>
        </w:rPr>
      </w:pPr>
      <w:r>
        <w:rPr>
          <w:rFonts w:asciiTheme="minorAscii"/>
          <w:spacing w:val="-9"/>
          <w:sz w:val="24"/>
          <w:szCs w:val="24"/>
        </w:rPr>
        <w:t xml:space="preserve">Article 10 </w:t>
      </w:r>
      <w:r>
        <w:rPr>
          <w:rFonts w:hint="eastAsia" w:asciiTheme="minorAscii"/>
          <w:spacing w:val="-9"/>
          <w:sz w:val="24"/>
          <w:szCs w:val="24"/>
          <w:lang w:val="en-US" w:eastAsia="zh-CN"/>
        </w:rPr>
        <w:t xml:space="preserve">  </w:t>
      </w:r>
      <w:r>
        <w:rPr>
          <w:rFonts w:asciiTheme="minorAscii"/>
          <w:spacing w:val="-9"/>
          <w:sz w:val="24"/>
          <w:szCs w:val="24"/>
        </w:rPr>
        <w:t xml:space="preserve">The members of the Committee of Experts shall be composed of experts and members from among them. </w:t>
      </w:r>
    </w:p>
    <w:p>
      <w:pPr>
        <w:pStyle w:val="3"/>
        <w:numPr>
          <w:ilvl w:val="0"/>
          <w:numId w:val="2"/>
        </w:numPr>
        <w:spacing w:before="5" w:line="350" w:lineRule="auto"/>
        <w:ind w:left="120" w:leftChars="0" w:right="417" w:firstLine="600" w:firstLineChars="0"/>
        <w:jc w:val="both"/>
        <w:rPr>
          <w:spacing w:val="-12"/>
        </w:rPr>
      </w:pPr>
      <w:r>
        <w:rPr>
          <w:spacing w:val="-12"/>
        </w:rPr>
        <w:t>专家委员会成员由专家和从专家中产生的委员组成。</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pacing w:val="-12"/>
        </w:rPr>
      </w:pPr>
      <w:r>
        <w:rPr>
          <w:rFonts w:asciiTheme="minorAscii"/>
          <w:spacing w:val="-9"/>
          <w:sz w:val="24"/>
          <w:szCs w:val="24"/>
        </w:rPr>
        <w:t xml:space="preserve">Article 11 </w:t>
      </w:r>
      <w:r>
        <w:rPr>
          <w:rFonts w:hint="eastAsia" w:asciiTheme="minorAscii"/>
          <w:spacing w:val="-9"/>
          <w:sz w:val="24"/>
          <w:szCs w:val="24"/>
          <w:lang w:val="en-US" w:eastAsia="zh-CN"/>
        </w:rPr>
        <w:t xml:space="preserve"> </w:t>
      </w:r>
      <w:r>
        <w:rPr>
          <w:rFonts w:asciiTheme="minorAscii"/>
          <w:spacing w:val="-9"/>
          <w:sz w:val="24"/>
          <w:szCs w:val="24"/>
        </w:rPr>
        <w:t>The expert committee shall employ</w:t>
      </w:r>
      <w:r>
        <w:rPr>
          <w:rFonts w:hint="eastAsia" w:asciiTheme="minorAscii"/>
          <w:spacing w:val="-9"/>
          <w:sz w:val="24"/>
          <w:szCs w:val="24"/>
          <w:lang w:val="en-US" w:eastAsia="zh-CN"/>
        </w:rPr>
        <w:t xml:space="preserve"> </w:t>
      </w:r>
      <w:r>
        <w:rPr>
          <w:rFonts w:asciiTheme="minorAscii"/>
          <w:sz w:val="24"/>
          <w:szCs w:val="24"/>
        </w:rPr>
        <w:t>chairman and advisers.</w:t>
      </w:r>
    </w:p>
    <w:p>
      <w:pPr>
        <w:pStyle w:val="3"/>
        <w:numPr>
          <w:ilvl w:val="0"/>
          <w:numId w:val="2"/>
        </w:numPr>
        <w:spacing w:line="350" w:lineRule="auto"/>
        <w:ind w:left="120" w:leftChars="0" w:right="187" w:firstLine="600" w:firstLineChars="0"/>
      </w:pPr>
      <w:r>
        <w:t>专家委员会聘请主任委员和顾问。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Theme="minorAscii"/>
          <w:spacing w:val="-9"/>
          <w:sz w:val="24"/>
          <w:szCs w:val="24"/>
        </w:rPr>
      </w:pPr>
      <w:r>
        <w:rPr>
          <w:rFonts w:asciiTheme="minorAscii"/>
          <w:spacing w:val="-9"/>
          <w:sz w:val="24"/>
          <w:szCs w:val="24"/>
        </w:rPr>
        <w:t>Article 12 The organization of the Committee of Experts shall consist of a committee and a professional group. The expert committee consists of 1 chairman and 2-5 vice-chairmen.</w:t>
      </w:r>
    </w:p>
    <w:p>
      <w:pPr>
        <w:pStyle w:val="3"/>
        <w:numPr>
          <w:ilvl w:val="0"/>
          <w:numId w:val="2"/>
        </w:numPr>
        <w:spacing w:line="350" w:lineRule="auto"/>
        <w:ind w:left="120" w:leftChars="0" w:right="187" w:firstLine="600" w:firstLineChars="0"/>
      </w:pPr>
      <w:r>
        <w:t>专家委员会的组织机构由委员会和专业组组成。专家委员会设主任委员 1 人，副主任委员 2-5 人。</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 xml:space="preserve">In accordance with the needs of the development of the </w:t>
      </w:r>
      <w:r>
        <w:rPr>
          <w:rFonts w:hint="eastAsia" w:asciiTheme="minorAscii"/>
          <w:spacing w:val="-9"/>
          <w:sz w:val="24"/>
          <w:szCs w:val="24"/>
          <w:lang w:eastAsia="zh-CN"/>
        </w:rPr>
        <w:t xml:space="preserve">research travel </w:t>
      </w:r>
      <w:r>
        <w:rPr>
          <w:rFonts w:asciiTheme="minorAscii"/>
          <w:spacing w:val="-9"/>
          <w:sz w:val="24"/>
          <w:szCs w:val="24"/>
        </w:rPr>
        <w:t xml:space="preserve"> industry, the Committee of Experts has set up several professional groups according to the principles of classified guidance and counterpart service, according to the relevant professional and technical fields. Professional team leader and deputy leader in the production of experts.</w:t>
      </w:r>
    </w:p>
    <w:p>
      <w:pPr>
        <w:pStyle w:val="3"/>
        <w:spacing w:before="5" w:line="348" w:lineRule="auto"/>
        <w:ind w:right="325" w:firstLine="600"/>
        <w:jc w:val="both"/>
      </w:pPr>
      <w:r>
        <w:t>专家委员会根据研学旅游行业发展的需要，依据分类指导、对口服务的原则，按相关专业技术领域设置若干个专业组。专业组正副组长在专家中产生。</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hint="eastAsia" w:eastAsia="楷体"/>
          <w:lang w:val="en-US" w:eastAsia="zh-CN"/>
        </w:rPr>
      </w:pPr>
      <w:r>
        <w:rPr>
          <w:rFonts w:asciiTheme="minorAscii"/>
          <w:spacing w:val="-9"/>
          <w:sz w:val="24"/>
          <w:szCs w:val="24"/>
        </w:rPr>
        <w:t>If necessary, experts may be selected to set up special working groups to undertake special affairs. Article 13 Conditions for membership of expert committees</w:t>
      </w:r>
      <w:r>
        <w:rPr>
          <w:rFonts w:hint="eastAsia" w:asciiTheme="minorAscii"/>
          <w:spacing w:val="-9"/>
          <w:sz w:val="24"/>
          <w:szCs w:val="24"/>
          <w:lang w:val="en-US" w:eastAsia="zh-CN"/>
        </w:rPr>
        <w:t>.</w:t>
      </w:r>
    </w:p>
    <w:p>
      <w:pPr>
        <w:pStyle w:val="3"/>
        <w:spacing w:before="8" w:line="348" w:lineRule="auto"/>
        <w:ind w:left="696" w:right="925" w:firstLine="24"/>
      </w:pPr>
      <w:r>
        <w:t>必要时，可选派专家成立专项工作组，承办专项事务。</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13</w:t>
      </w:r>
      <w:r>
        <w:rPr>
          <w:rFonts w:hint="eastAsia" w:asciiTheme="minorAscii"/>
          <w:spacing w:val="-9"/>
          <w:sz w:val="24"/>
          <w:szCs w:val="24"/>
          <w:lang w:val="en-US" w:eastAsia="zh-CN"/>
        </w:rPr>
        <w:t xml:space="preserve"> </w:t>
      </w:r>
      <w:r>
        <w:rPr>
          <w:rFonts w:asciiTheme="minorAscii"/>
          <w:spacing w:val="-9"/>
          <w:sz w:val="24"/>
          <w:szCs w:val="24"/>
        </w:rPr>
        <w:t xml:space="preserve"> Conditions for membership of expert committees</w:t>
      </w:r>
    </w:p>
    <w:p>
      <w:pPr>
        <w:pStyle w:val="3"/>
        <w:numPr>
          <w:ilvl w:val="0"/>
          <w:numId w:val="2"/>
        </w:numPr>
        <w:spacing w:line="350" w:lineRule="auto"/>
        <w:ind w:left="120" w:leftChars="0" w:right="187" w:firstLine="600" w:firstLineChars="0"/>
      </w:pPr>
      <w:r>
        <w:t>专家委员会委员条件</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conditions for experts in the Committee of Experts are regulated by the Expert Management Scheme. Members of the Committee of Experts shall meet the following requirements:</w:t>
      </w:r>
    </w:p>
    <w:p>
      <w:pPr>
        <w:pStyle w:val="3"/>
        <w:spacing w:before="3" w:line="350" w:lineRule="auto"/>
        <w:ind w:left="708" w:right="1237"/>
      </w:pPr>
      <w:r>
        <w:t>专家委员会专家条件由《专家管理办法》做出规定。专家委员会委员应具备以下条件：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0" w:lineRule="atLeast"/>
        <w:ind w:leftChars="300" w:right="501" w:rightChars="0" w:firstLine="444" w:firstLineChars="200"/>
        <w:jc w:val="both"/>
        <w:textAlignment w:val="auto"/>
        <w:rPr>
          <w:sz w:val="24"/>
          <w:szCs w:val="24"/>
        </w:rPr>
      </w:pPr>
      <w:r>
        <w:rPr>
          <w:rFonts w:hint="eastAsia" w:asciiTheme="minorAscii"/>
          <w:spacing w:val="-9"/>
          <w:sz w:val="24"/>
          <w:szCs w:val="24"/>
          <w:lang w:val="en-US" w:eastAsia="zh-CN"/>
        </w:rPr>
        <w:t>H</w:t>
      </w:r>
      <w:r>
        <w:rPr>
          <w:rFonts w:asciiTheme="minorAscii"/>
          <w:spacing w:val="-9"/>
          <w:sz w:val="24"/>
          <w:szCs w:val="24"/>
        </w:rPr>
        <w:t>aving a high theoretical level, technical capability and rich practical experience in the industry;</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0" w:lineRule="atLeast"/>
        <w:ind w:left="0" w:leftChars="0" w:firstLine="420" w:firstLineChars="0"/>
        <w:textAlignment w:val="auto"/>
      </w:pPr>
      <w:r>
        <w:rPr>
          <w:spacing w:val="-11"/>
        </w:rPr>
        <w:t>具有本行业较高理论水平、技术能力和丰富实践经验；</w:t>
      </w:r>
    </w:p>
    <w:p>
      <w:pPr>
        <w:pStyle w:val="3"/>
        <w:numPr>
          <w:ilvl w:val="0"/>
          <w:numId w:val="0"/>
        </w:numPr>
        <w:spacing w:line="383" w:lineRule="exact"/>
        <w:ind w:left="420" w:leftChars="0" w:right="0" w:rightChars="0"/>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0" w:lineRule="atLeast"/>
        <w:ind w:leftChars="300" w:right="501" w:rightChars="0" w:firstLine="444" w:firstLineChars="200"/>
        <w:jc w:val="both"/>
        <w:textAlignment w:val="auto"/>
        <w:rPr>
          <w:rFonts w:asciiTheme="minorAscii"/>
          <w:spacing w:val="-9"/>
          <w:sz w:val="24"/>
          <w:szCs w:val="24"/>
        </w:rPr>
      </w:pPr>
      <w:r>
        <w:rPr>
          <w:rFonts w:asciiTheme="minorAscii"/>
          <w:spacing w:val="-9"/>
          <w:sz w:val="24"/>
          <w:szCs w:val="24"/>
        </w:rPr>
        <w:t>Be familiar with the business of the industry and be enthusiastic about public welfare undertakings;</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0" w:lineRule="atLeast"/>
        <w:ind w:left="0" w:leftChars="0" w:firstLine="420" w:firstLineChars="0"/>
        <w:textAlignment w:val="auto"/>
        <w:rPr>
          <w:spacing w:val="-11"/>
        </w:rPr>
      </w:pPr>
      <w:r>
        <w:rPr>
          <w:spacing w:val="-11"/>
        </w:rPr>
        <w:t>熟悉本行业业务，热心公益事业；</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0" w:lineRule="atLeast"/>
        <w:ind w:left="420" w:leftChars="0" w:right="0" w:rightChars="0"/>
        <w:textAlignment w:val="auto"/>
        <w:rPr>
          <w:spacing w:val="-11"/>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0" w:lineRule="atLeast"/>
        <w:ind w:leftChars="300" w:right="501" w:rightChars="0" w:firstLine="444" w:firstLineChars="200"/>
        <w:jc w:val="both"/>
        <w:textAlignment w:val="auto"/>
        <w:rPr>
          <w:rFonts w:asciiTheme="minorAscii"/>
          <w:spacing w:val="-9"/>
          <w:sz w:val="24"/>
          <w:szCs w:val="24"/>
        </w:rPr>
      </w:pPr>
      <w:r>
        <w:rPr>
          <w:rFonts w:hint="eastAsia" w:asciiTheme="minorAscii"/>
          <w:spacing w:val="-9"/>
          <w:sz w:val="24"/>
          <w:szCs w:val="24"/>
          <w:lang w:val="en-US" w:eastAsia="zh-CN"/>
        </w:rPr>
        <w:t>H</w:t>
      </w:r>
      <w:r>
        <w:rPr>
          <w:rFonts w:asciiTheme="minorAscii"/>
          <w:spacing w:val="-9"/>
          <w:sz w:val="24"/>
          <w:szCs w:val="24"/>
        </w:rPr>
        <w:t>aving innovative spirit and good professional ethics;</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0" w:lineRule="atLeast"/>
        <w:ind w:left="0" w:leftChars="0" w:firstLine="420" w:firstLineChars="0"/>
        <w:textAlignment w:val="auto"/>
        <w:rPr>
          <w:spacing w:val="-11"/>
        </w:rPr>
      </w:pPr>
      <w:r>
        <w:rPr>
          <w:spacing w:val="-11"/>
        </w:rPr>
        <w:t>有创新精神和良好的职业道德；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0" w:lineRule="atLeast"/>
        <w:ind w:left="420" w:leftChars="0" w:right="0" w:rightChars="0"/>
        <w:textAlignment w:val="auto"/>
        <w:rPr>
          <w:spacing w:val="-11"/>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0" w:lineRule="atLeast"/>
        <w:ind w:leftChars="300" w:right="501" w:rightChars="0" w:firstLine="444" w:firstLineChars="200"/>
        <w:jc w:val="both"/>
        <w:textAlignment w:val="auto"/>
        <w:rPr>
          <w:rFonts w:asciiTheme="minorAscii"/>
          <w:spacing w:val="-9"/>
          <w:sz w:val="24"/>
          <w:szCs w:val="24"/>
        </w:rPr>
      </w:pPr>
      <w:r>
        <w:rPr>
          <w:rFonts w:asciiTheme="minorAscii"/>
          <w:spacing w:val="-9"/>
          <w:sz w:val="24"/>
          <w:szCs w:val="24"/>
        </w:rPr>
        <w:t>Having a senior professional technical title or corresponding level of business.</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0" w:lineRule="atLeast"/>
        <w:ind w:left="0" w:leftChars="0" w:firstLine="420" w:firstLineChars="0"/>
        <w:textAlignment w:val="auto"/>
        <w:rPr>
          <w:spacing w:val="-11"/>
        </w:rPr>
      </w:pPr>
      <w:r>
        <w:rPr>
          <w:spacing w:val="-11"/>
        </w:rPr>
        <w:t>具有高级专业技术职称或相应业务水平。</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0" w:lineRule="atLeast"/>
        <w:ind w:left="420" w:leftChars="0" w:right="0" w:rightChars="0"/>
        <w:textAlignment w:val="auto"/>
        <w:rPr>
          <w:spacing w:val="-11"/>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pacing w:val="-11"/>
        </w:rPr>
      </w:pPr>
      <w:r>
        <w:rPr>
          <w:rFonts w:asciiTheme="minorAscii"/>
          <w:spacing w:val="-9"/>
          <w:sz w:val="24"/>
          <w:szCs w:val="24"/>
        </w:rPr>
        <w:t>Article 1</w:t>
      </w:r>
      <w:r>
        <w:rPr>
          <w:rFonts w:hint="eastAsia" w:asciiTheme="minorAscii"/>
          <w:spacing w:val="-9"/>
          <w:sz w:val="24"/>
          <w:szCs w:val="24"/>
          <w:lang w:val="en-US" w:eastAsia="zh-CN"/>
        </w:rPr>
        <w:t>4</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The term of office of the members of the Committee of Experts shall be five years for each term of office and five years for each term of office of the members.</w:t>
      </w:r>
    </w:p>
    <w:p>
      <w:pPr>
        <w:pStyle w:val="3"/>
        <w:numPr>
          <w:ilvl w:val="0"/>
          <w:numId w:val="2"/>
        </w:numPr>
        <w:spacing w:line="350" w:lineRule="auto"/>
        <w:ind w:left="120" w:leftChars="0" w:right="187" w:firstLine="600" w:firstLineChars="0"/>
      </w:pPr>
      <w:r>
        <w:t>专家委员会成员实行任期制，专家每届任期五年， 委员每届任期五年</w:t>
      </w:r>
      <w:r>
        <w:rPr>
          <w:rFonts w:hint="eastAsia"/>
          <w:lang w:eastAsia="zh-CN"/>
        </w:rPr>
        <w:t>，</w:t>
      </w:r>
      <w:r>
        <w:t>可以连聘连任。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members of the expert committee shall come from relevant administrative departments, member units, relevant institutions, scientific research units, technical institutions, intermediary organizations, etc.</w:t>
      </w:r>
    </w:p>
    <w:p>
      <w:pPr>
        <w:pStyle w:val="3"/>
        <w:spacing w:before="3" w:line="350" w:lineRule="auto"/>
        <w:ind w:right="417" w:firstLine="600"/>
      </w:pPr>
      <w:r>
        <w:rPr>
          <w:spacing w:val="-6"/>
        </w:rPr>
        <w:t>专家委员会的成员应来自相关管理部门、会员单位、相关院</w:t>
      </w:r>
      <w:r>
        <w:t>校、科研单位、技术机构、中介组织等。</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1</w:t>
      </w:r>
      <w:r>
        <w:rPr>
          <w:rFonts w:hint="eastAsia" w:asciiTheme="minorAscii"/>
          <w:spacing w:val="-9"/>
          <w:sz w:val="24"/>
          <w:szCs w:val="24"/>
          <w:lang w:val="en-US" w:eastAsia="zh-CN"/>
        </w:rPr>
        <w:t>5</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The members of an expert committee shall be appointed in accordance with the prescribed procedure: the chairman shall be elected by the WRTO Council.</w:t>
      </w:r>
    </w:p>
    <w:p>
      <w:pPr>
        <w:pStyle w:val="3"/>
        <w:numPr>
          <w:ilvl w:val="0"/>
          <w:numId w:val="2"/>
        </w:numPr>
        <w:spacing w:line="348" w:lineRule="auto"/>
        <w:ind w:left="120" w:leftChars="0" w:right="1675" w:firstLine="600" w:firstLineChars="0"/>
      </w:pPr>
      <w:r>
        <w:t>专家委员会的成员按照规定程序聘任：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vice-chairman shall be nominated by the chairman, and all the members shall vote and be appointed with more than two-thirds of the votes.</w:t>
      </w:r>
    </w:p>
    <w:p>
      <w:pPr>
        <w:pStyle w:val="3"/>
        <w:numPr>
          <w:ilvl w:val="0"/>
          <w:numId w:val="0"/>
        </w:numPr>
        <w:spacing w:line="348" w:lineRule="auto"/>
        <w:ind w:left="720" w:leftChars="0" w:right="1675" w:rightChars="0"/>
      </w:pPr>
      <w:r>
        <w:t>主任委员由WRTO 理事会选举担任。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members shall be nominated by the chairman and vice-chairman, and all the members shall be appointed by a vote of more than 2/3 votes.</w:t>
      </w:r>
    </w:p>
    <w:p>
      <w:pPr>
        <w:pStyle w:val="3"/>
        <w:spacing w:before="5" w:line="348" w:lineRule="auto"/>
        <w:ind w:right="417" w:firstLine="600"/>
      </w:pPr>
      <w:r>
        <w:rPr>
          <w:spacing w:val="-9"/>
        </w:rPr>
        <w:t xml:space="preserve">副主任委员由主任委员提名，全体委员投票表决，获 </w:t>
      </w:r>
      <w:r>
        <w:t>2/3</w:t>
      </w:r>
      <w:r>
        <w:rPr>
          <w:spacing w:val="-45"/>
        </w:rPr>
        <w:t xml:space="preserve"> 以</w:t>
      </w:r>
      <w:r>
        <w:t>上票数的予以聘任。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 xml:space="preserve">The head and deputy head of the professional group shall be nominated by the committee and approved and appointed by the chairman. </w:t>
      </w:r>
    </w:p>
    <w:p>
      <w:pPr>
        <w:pStyle w:val="3"/>
        <w:spacing w:before="3" w:line="350" w:lineRule="auto"/>
        <w:ind w:right="417" w:firstLine="600"/>
      </w:pPr>
      <w:r>
        <w:rPr>
          <w:spacing w:val="-13"/>
        </w:rPr>
        <w:t xml:space="preserve">委员由正、副主任委员提名，全体委员投票表决，获 </w:t>
      </w:r>
      <w:r>
        <w:t>2/3</w:t>
      </w:r>
      <w:r>
        <w:rPr>
          <w:spacing w:val="-44"/>
        </w:rPr>
        <w:t xml:space="preserve"> 以</w:t>
      </w:r>
      <w:r>
        <w:t>上票数的予以聘任。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w:t>
      </w:r>
      <w:r>
        <w:rPr>
          <w:rFonts w:hint="eastAsia" w:asciiTheme="minorAscii"/>
          <w:spacing w:val="-9"/>
          <w:sz w:val="24"/>
          <w:szCs w:val="24"/>
          <w:lang w:val="en-US" w:eastAsia="zh-CN"/>
        </w:rPr>
        <w:t xml:space="preserve"> </w:t>
      </w:r>
      <w:r>
        <w:rPr>
          <w:rFonts w:asciiTheme="minorAscii"/>
          <w:spacing w:val="-9"/>
          <w:sz w:val="24"/>
          <w:szCs w:val="24"/>
        </w:rPr>
        <w:t>experts shall be appointed after the approval of</w:t>
      </w:r>
      <w:r>
        <w:rPr>
          <w:rFonts w:hint="eastAsia" w:asciiTheme="minorAscii"/>
          <w:spacing w:val="-9"/>
          <w:sz w:val="24"/>
          <w:szCs w:val="24"/>
          <w:lang w:val="en-US" w:eastAsia="zh-CN"/>
        </w:rPr>
        <w:t xml:space="preserve"> </w:t>
      </w:r>
      <w:r>
        <w:rPr>
          <w:rFonts w:asciiTheme="minorAscii"/>
          <w:spacing w:val="-9"/>
          <w:sz w:val="24"/>
          <w:szCs w:val="24"/>
        </w:rPr>
        <w:t>the chairman of the committee.</w:t>
      </w:r>
    </w:p>
    <w:p>
      <w:pPr>
        <w:pStyle w:val="3"/>
        <w:spacing w:line="348" w:lineRule="auto"/>
        <w:ind w:left="720" w:right="925"/>
      </w:pPr>
      <w:r>
        <w:t>专业组正副组长由委员会提名，主任委员批准并聘任。专家由本人申请，秘书处审核，主任委员批准后聘任。</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All appointed members and experts shall be appointed by the Committee of Experts and shall automatically become WRTO individual members.</w:t>
      </w:r>
    </w:p>
    <w:p>
      <w:pPr>
        <w:pStyle w:val="3"/>
        <w:spacing w:before="5" w:line="348" w:lineRule="auto"/>
        <w:ind w:right="417" w:firstLine="600"/>
      </w:pPr>
      <w:r>
        <w:rPr>
          <w:spacing w:val="-10"/>
        </w:rPr>
        <w:t>接受聘任的委员、专家，均由专家委员会颁发聘书，并自动</w:t>
      </w:r>
      <w:r>
        <w:rPr>
          <w:spacing w:val="37"/>
        </w:rPr>
        <w:t>成为</w:t>
      </w:r>
      <w:r>
        <w:t>WRTO</w:t>
      </w:r>
      <w:r>
        <w:rPr>
          <w:spacing w:val="-12"/>
        </w:rPr>
        <w:t xml:space="preserve"> 的个人会员。</w:t>
      </w:r>
    </w:p>
    <w:p>
      <w:pPr>
        <w:jc w:val="center"/>
      </w:pPr>
      <w:r>
        <w:rPr>
          <w:rFonts w:hint="eastAsia" w:asciiTheme="minorAscii"/>
          <w:b/>
          <w:bCs/>
          <w:sz w:val="28"/>
          <w:szCs w:val="28"/>
          <w:lang w:val="en-US" w:eastAsia="zh-CN"/>
        </w:rPr>
        <w:t xml:space="preserve">Chapter </w:t>
      </w:r>
      <w:r>
        <w:rPr>
          <w:rFonts w:asciiTheme="minorAscii"/>
          <w:b/>
          <w:bCs/>
          <w:sz w:val="28"/>
          <w:szCs w:val="28"/>
        </w:rPr>
        <w:t xml:space="preserve">IV </w:t>
      </w:r>
      <w:r>
        <w:rPr>
          <w:rFonts w:hint="eastAsia" w:asciiTheme="minorAscii"/>
          <w:b/>
          <w:bCs/>
          <w:sz w:val="28"/>
          <w:szCs w:val="28"/>
          <w:lang w:val="en-US" w:eastAsia="zh-CN"/>
        </w:rPr>
        <w:t>Rights and Obligations of Members of the Committee of Experts</w:t>
      </w:r>
    </w:p>
    <w:p>
      <w:pPr>
        <w:pStyle w:val="2"/>
      </w:pPr>
      <w:r>
        <w:t>第四章 专家委员会成员的权利和义务</w:t>
      </w:r>
    </w:p>
    <w:p>
      <w:pPr>
        <w:pStyle w:val="3"/>
        <w:spacing w:before="7"/>
        <w:ind w:left="0"/>
        <w:rPr>
          <w:rFonts w:ascii="黑体"/>
          <w:b/>
          <w:sz w:val="25"/>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16</w:t>
      </w:r>
      <w:r>
        <w:rPr>
          <w:rFonts w:hint="eastAsia" w:asciiTheme="minorAscii"/>
          <w:spacing w:val="-9"/>
          <w:sz w:val="24"/>
          <w:szCs w:val="24"/>
          <w:lang w:val="en-US" w:eastAsia="zh-CN"/>
        </w:rPr>
        <w:t xml:space="preserve"> </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Members of the Committee of Experts shall have the following rights</w:t>
      </w:r>
    </w:p>
    <w:p>
      <w:pPr>
        <w:pStyle w:val="3"/>
        <w:numPr>
          <w:ilvl w:val="0"/>
          <w:numId w:val="2"/>
        </w:numPr>
        <w:spacing w:line="348" w:lineRule="auto"/>
        <w:ind w:left="120" w:leftChars="0" w:right="1675" w:firstLine="600" w:firstLineChars="0"/>
      </w:pPr>
      <w:r>
        <w:t>专家委员会成员享有下列权利</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z w:val="25"/>
        </w:rPr>
      </w:pPr>
      <w:r>
        <w:rPr>
          <w:rFonts w:asciiTheme="minorAscii"/>
          <w:spacing w:val="-9"/>
          <w:sz w:val="24"/>
          <w:szCs w:val="24"/>
        </w:rPr>
        <w:t>Free participation in activities organized by the Committee of Experts and access to information and information provided by the Committee;</w:t>
      </w:r>
    </w:p>
    <w:p>
      <w:pPr>
        <w:pStyle w:val="3"/>
        <w:numPr>
          <w:ilvl w:val="0"/>
          <w:numId w:val="4"/>
        </w:numPr>
        <w:spacing w:before="1" w:line="348" w:lineRule="auto"/>
        <w:ind w:right="625"/>
      </w:pPr>
      <w:r>
        <w:t>可免费参与专家委员会举行的各项活动和获得专家委员会提供的信息、资料；</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Knowledge of documents, materials, data, background materials related to advisory missions, and participation in relevant professional academic conferences.</w:t>
      </w:r>
    </w:p>
    <w:p>
      <w:pPr>
        <w:pStyle w:val="3"/>
        <w:numPr>
          <w:ilvl w:val="0"/>
          <w:numId w:val="4"/>
        </w:numPr>
        <w:spacing w:before="6" w:line="348" w:lineRule="auto"/>
        <w:ind w:left="120" w:leftChars="0" w:right="417" w:firstLine="0" w:firstLineChars="0"/>
      </w:pPr>
      <w:r>
        <w:rPr>
          <w:spacing w:val="-7"/>
        </w:rPr>
        <w:t>了解与咨询任务有关的文件、资料、数据、背景材料，以</w:t>
      </w:r>
      <w:r>
        <w:t>及参加有关的专业学术会议。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Full expression of individual opinions in the process of participating in decision-making consultations and the possibility of retaining individual opinions and recommendations;</w:t>
      </w:r>
    </w:p>
    <w:p>
      <w:pPr>
        <w:pStyle w:val="3"/>
        <w:numPr>
          <w:ilvl w:val="0"/>
          <w:numId w:val="4"/>
        </w:numPr>
        <w:spacing w:before="149" w:line="348" w:lineRule="auto"/>
        <w:ind w:left="120" w:leftChars="0" w:right="417" w:firstLine="0" w:firstLineChars="0"/>
      </w:pPr>
      <w:r>
        <w:rPr>
          <w:spacing w:val="-6"/>
        </w:rPr>
        <w:t>在参与决策咨询过程中充分发表个人意见，并可保留个人</w:t>
      </w:r>
      <w:r>
        <w:t>意见和建议；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To provide working opinions and recommendations to the Committee of Experts;</w:t>
      </w:r>
    </w:p>
    <w:p>
      <w:pPr>
        <w:pStyle w:val="3"/>
        <w:numPr>
          <w:ilvl w:val="0"/>
          <w:numId w:val="4"/>
        </w:numPr>
        <w:spacing w:before="149" w:line="348" w:lineRule="auto"/>
        <w:ind w:left="120" w:leftChars="0" w:right="417" w:firstLine="0" w:firstLineChars="0"/>
        <w:rPr>
          <w:spacing w:val="-6"/>
        </w:rPr>
      </w:pPr>
      <w:r>
        <w:rPr>
          <w:spacing w:val="-6"/>
        </w:rPr>
        <w:t>向专家委员会提出工作意见和建议；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pacing w:val="-6"/>
        </w:rPr>
      </w:pPr>
      <w:r>
        <w:rPr>
          <w:rFonts w:asciiTheme="minorAscii"/>
          <w:spacing w:val="-9"/>
          <w:sz w:val="24"/>
          <w:szCs w:val="24"/>
        </w:rPr>
        <w:t>Voluntary withdrawal from the Committee of Experts.</w:t>
      </w:r>
    </w:p>
    <w:p>
      <w:pPr>
        <w:pStyle w:val="3"/>
        <w:numPr>
          <w:ilvl w:val="0"/>
          <w:numId w:val="4"/>
        </w:numPr>
        <w:spacing w:before="149" w:line="348" w:lineRule="auto"/>
        <w:ind w:left="120" w:leftChars="0" w:right="417" w:firstLine="0" w:firstLineChars="0"/>
        <w:rPr>
          <w:spacing w:val="-6"/>
        </w:rPr>
      </w:pPr>
      <w:r>
        <w:rPr>
          <w:spacing w:val="-6"/>
        </w:rPr>
        <w:t>可自愿退出专家委员会。</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Theme="minorAscii"/>
          <w:spacing w:val="-9"/>
          <w:sz w:val="24"/>
          <w:szCs w:val="24"/>
        </w:rPr>
      </w:pPr>
      <w:r>
        <w:rPr>
          <w:rFonts w:asciiTheme="minorAscii"/>
          <w:spacing w:val="-9"/>
          <w:sz w:val="24"/>
          <w:szCs w:val="24"/>
        </w:rPr>
        <w:t>Article 1</w:t>
      </w:r>
      <w:r>
        <w:rPr>
          <w:rFonts w:hint="eastAsia" w:asciiTheme="minorAscii"/>
          <w:spacing w:val="-9"/>
          <w:sz w:val="24"/>
          <w:szCs w:val="24"/>
          <w:lang w:val="en-US" w:eastAsia="zh-CN"/>
        </w:rPr>
        <w:t>7</w:t>
      </w:r>
      <w:r>
        <w:rPr>
          <w:rFonts w:asciiTheme="minorAscii"/>
          <w:spacing w:val="-9"/>
          <w:sz w:val="24"/>
          <w:szCs w:val="24"/>
        </w:rPr>
        <w:t xml:space="preserve"> Members of the Committee of Experts shall have the following obligations</w:t>
      </w:r>
    </w:p>
    <w:p>
      <w:pPr>
        <w:pStyle w:val="3"/>
        <w:numPr>
          <w:ilvl w:val="0"/>
          <w:numId w:val="2"/>
        </w:numPr>
        <w:spacing w:line="348" w:lineRule="auto"/>
        <w:ind w:left="120" w:leftChars="0" w:right="1675" w:firstLine="600" w:firstLineChars="0"/>
      </w:pPr>
      <w:r>
        <w:t>专家委员会成员承担下列义务</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32"/>
          <w:szCs w:val="32"/>
        </w:rPr>
      </w:pPr>
      <w:r>
        <w:rPr>
          <w:rFonts w:asciiTheme="minorAscii"/>
          <w:spacing w:val="-9"/>
          <w:sz w:val="24"/>
          <w:szCs w:val="24"/>
        </w:rPr>
        <w:t>To abide by the relevant laws and regulations and the statutes and self-regulatory codes of the Committee of Experts;</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遵守有关法律法规和专家委员会章程及自律守则；</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To participate actively in the activities of the Committee of Experts;</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积极参加专家委员会的各项活动；</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To provide relevant scientific and technological information to the Committee of Experts and to propose research, development, promotion and application of advanced technologies and academic knowledge;</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向专家委员会提供相关的科技信息，提出研究、开发、推广、应用先进技术和学术知识的建议；</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Be conscientiously responsible for the advisory tasks undertaken and complete them on time;</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对承担的咨询任务，应当认真负责，按时完成；</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In consulting work, we should proceed from the overall situation, adhere to the truth, respect science and handle affairs impartially;</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在咨询工作中，应当从全局出发，坚持真理，尊重科学， 秉公办事；</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The problems and information involved in consulting work shall be kept confidential and shall not be disclosed to the public without the consent of the relevant departments;</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auto"/>
        <w:ind w:left="119"/>
        <w:textAlignment w:val="auto"/>
      </w:pPr>
      <w:r>
        <w:t>对咨询工作中涉及到的问题和资料，应当保密，未经有关部门同意，不得擅自对外泄露；</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1</w:t>
      </w:r>
      <w:r>
        <w:rPr>
          <w:rFonts w:hint="eastAsia" w:asciiTheme="minorAscii"/>
          <w:spacing w:val="-9"/>
          <w:sz w:val="24"/>
          <w:szCs w:val="24"/>
          <w:lang w:val="en-US" w:eastAsia="zh-CN"/>
        </w:rPr>
        <w:t xml:space="preserve">8  </w:t>
      </w:r>
      <w:r>
        <w:rPr>
          <w:rFonts w:asciiTheme="minorAscii"/>
          <w:spacing w:val="-9"/>
          <w:sz w:val="24"/>
          <w:szCs w:val="24"/>
        </w:rPr>
        <w:t xml:space="preserve"> Individual members shall not engage in commercial activities on behalf of the Committee of Experts without the consent of the Committee of Experts.</w:t>
      </w:r>
    </w:p>
    <w:p>
      <w:pPr>
        <w:pStyle w:val="3"/>
        <w:numPr>
          <w:ilvl w:val="0"/>
          <w:numId w:val="2"/>
        </w:numPr>
        <w:spacing w:before="4" w:line="348" w:lineRule="auto"/>
        <w:ind w:left="120" w:leftChars="0" w:right="417" w:firstLine="600" w:firstLineChars="0"/>
      </w:pPr>
      <w:r>
        <w:t>未经专家委员会同意，委员个人不得以专家委员会的名义从事商业性活动。</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1</w:t>
      </w:r>
      <w:r>
        <w:rPr>
          <w:rFonts w:hint="eastAsia" w:asciiTheme="minorAscii"/>
          <w:spacing w:val="-9"/>
          <w:sz w:val="24"/>
          <w:szCs w:val="24"/>
          <w:lang w:val="en-US" w:eastAsia="zh-CN"/>
        </w:rPr>
        <w:t xml:space="preserve">9  </w:t>
      </w:r>
      <w:r>
        <w:rPr>
          <w:rFonts w:asciiTheme="minorAscii"/>
          <w:spacing w:val="-9"/>
          <w:sz w:val="24"/>
          <w:szCs w:val="24"/>
        </w:rPr>
        <w:t>Dismissal of members of an expert committee</w:t>
      </w:r>
    </w:p>
    <w:p>
      <w:pPr>
        <w:pStyle w:val="3"/>
        <w:numPr>
          <w:ilvl w:val="0"/>
          <w:numId w:val="2"/>
        </w:numPr>
        <w:spacing w:before="4"/>
        <w:ind w:left="120" w:leftChars="0" w:firstLine="600" w:firstLineChars="0"/>
      </w:pPr>
      <w:r>
        <w:t>专家委员会成员的解聘</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Theme="minorAscii"/>
          <w:spacing w:val="-9"/>
          <w:sz w:val="24"/>
          <w:szCs w:val="24"/>
        </w:rPr>
      </w:pPr>
      <w:r>
        <w:rPr>
          <w:rFonts w:asciiTheme="minorAscii"/>
          <w:spacing w:val="-9"/>
          <w:sz w:val="24"/>
          <w:szCs w:val="24"/>
        </w:rPr>
        <w:t>If a member is not suitable for continuing employment, he may be dismissed with the approval of the chairman, or he may resign himself.</w:t>
      </w:r>
    </w:p>
    <w:p>
      <w:pPr>
        <w:pStyle w:val="3"/>
        <w:spacing w:before="4"/>
        <w:ind w:left="720"/>
      </w:pPr>
      <w:r>
        <w:t>对不适宜继续聘任的成员，经主任委员批准，予以解聘，也可自己提出辞职。</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dismissal of experts shall be submitted to the chairman for approval.</w:t>
      </w:r>
    </w:p>
    <w:p>
      <w:pPr>
        <w:pStyle w:val="3"/>
        <w:spacing w:before="4"/>
        <w:ind w:left="720"/>
      </w:pPr>
      <w:r>
        <w:t>专家的解聘须提交主任委员批准。</w:t>
      </w:r>
    </w:p>
    <w:p>
      <w:pPr>
        <w:pStyle w:val="3"/>
        <w:spacing w:before="4"/>
        <w:ind w:left="720"/>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w:t>
      </w:r>
      <w:r>
        <w:rPr>
          <w:rFonts w:hint="eastAsia" w:asciiTheme="minorAscii"/>
          <w:spacing w:val="-9"/>
          <w:sz w:val="24"/>
          <w:szCs w:val="24"/>
          <w:lang w:val="en-US" w:eastAsia="zh-CN"/>
        </w:rPr>
        <w:t xml:space="preserve"> 20</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In case of violation of laws and regulations and these articles of association, if I do not attend the regular meeting of all members three times within one year, I shall automatically lose my membership and report it to the WRTO for the record.</w:t>
      </w:r>
    </w:p>
    <w:p>
      <w:pPr>
        <w:pStyle w:val="3"/>
        <w:numPr>
          <w:ilvl w:val="0"/>
          <w:numId w:val="2"/>
        </w:numPr>
        <w:spacing w:before="4"/>
        <w:ind w:left="120" w:leftChars="0" w:firstLine="600" w:firstLineChars="0"/>
      </w:pPr>
      <w:r>
        <w:t>对违反法律法规和本章程的，一年内本人三次不参加全体委员例会的，将会自动失去委员资格，报WRTO 备案。</w:t>
      </w:r>
    </w:p>
    <w:p>
      <w:pPr>
        <w:pStyle w:val="3"/>
        <w:numPr>
          <w:ilvl w:val="0"/>
          <w:numId w:val="0"/>
        </w:numPr>
        <w:spacing w:before="4"/>
        <w:ind w:left="720" w:leftChars="0" w:right="0" w:rightChars="0"/>
      </w:pPr>
    </w:p>
    <w:p>
      <w:pPr>
        <w:jc w:val="center"/>
        <w:rPr>
          <w:rFonts w:hint="eastAsia" w:asciiTheme="minorAscii"/>
          <w:b/>
          <w:bCs/>
          <w:sz w:val="28"/>
          <w:szCs w:val="28"/>
          <w:lang w:val="en-US" w:eastAsia="zh-CN"/>
        </w:rPr>
      </w:pPr>
      <w:r>
        <w:rPr>
          <w:rFonts w:hint="eastAsia" w:asciiTheme="minorAscii"/>
          <w:b/>
          <w:bCs/>
          <w:sz w:val="28"/>
          <w:szCs w:val="28"/>
          <w:lang w:val="en-US" w:eastAsia="zh-CN"/>
        </w:rPr>
        <w:t>Chapter V Meetings regimes and decisions on important matters</w:t>
      </w:r>
    </w:p>
    <w:p>
      <w:pPr>
        <w:jc w:val="center"/>
        <w:rPr>
          <w:rFonts w:hint="eastAsia" w:asciiTheme="minorAscii"/>
          <w:b/>
          <w:bCs/>
          <w:sz w:val="36"/>
          <w:szCs w:val="36"/>
          <w:lang w:val="en-US" w:eastAsia="zh-CN"/>
        </w:rPr>
      </w:pPr>
      <w:r>
        <w:rPr>
          <w:rFonts w:hint="eastAsia" w:asciiTheme="minorAscii"/>
          <w:b/>
          <w:bCs/>
          <w:sz w:val="36"/>
          <w:szCs w:val="36"/>
          <w:lang w:val="en-US" w:eastAsia="zh-CN"/>
        </w:rPr>
        <w:t>第五章 会议制度和重要事项决定</w:t>
      </w:r>
    </w:p>
    <w:p>
      <w:pPr>
        <w:jc w:val="center"/>
        <w:rPr>
          <w:rFonts w:hint="eastAsia" w:asciiTheme="minorAscii"/>
          <w:b/>
          <w:bCs/>
          <w:sz w:val="36"/>
          <w:szCs w:val="36"/>
          <w:lang w:val="en-US" w:eastAsia="zh-CN"/>
        </w:rPr>
        <w:sectPr>
          <w:pgSz w:w="11910" w:h="16840"/>
          <w:pgMar w:top="2160" w:right="1380" w:bottom="280" w:left="1680" w:header="904" w:footer="0" w:gutter="0"/>
        </w:sect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spacing w:val="-7"/>
        </w:rPr>
      </w:pPr>
      <w:r>
        <w:rPr>
          <w:rFonts w:asciiTheme="minorAscii"/>
          <w:spacing w:val="-9"/>
          <w:sz w:val="24"/>
          <w:szCs w:val="24"/>
        </w:rPr>
        <w:t xml:space="preserve">Article </w:t>
      </w:r>
      <w:r>
        <w:rPr>
          <w:rFonts w:hint="eastAsia" w:asciiTheme="minorAscii"/>
          <w:spacing w:val="-9"/>
          <w:sz w:val="24"/>
          <w:szCs w:val="24"/>
          <w:lang w:val="en-US" w:eastAsia="zh-CN"/>
        </w:rPr>
        <w:t>21</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The Committee of Experts shall meet annually to summarize, deploy, discuss and decide on important matters. If necessary, professional team leaders or experts may be invited to attend the meeting.</w:t>
      </w:r>
    </w:p>
    <w:p>
      <w:pPr>
        <w:pStyle w:val="3"/>
        <w:numPr>
          <w:ilvl w:val="0"/>
          <w:numId w:val="2"/>
        </w:numPr>
        <w:spacing w:before="4"/>
        <w:ind w:left="120" w:leftChars="0" w:firstLine="600" w:firstLineChars="0"/>
      </w:pPr>
      <w:r>
        <w:t>专家委员会应每年召开会议，总结、部署工作， 讨论重要事项并做出决定。必要时，可邀请专业组正副组长或专家列席会议。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The chairman may temporarily convene a committee meeting or an office meeting of the chairman.</w:t>
      </w:r>
    </w:p>
    <w:p>
      <w:pPr>
        <w:pStyle w:val="3"/>
        <w:spacing w:line="381" w:lineRule="exact"/>
        <w:ind w:left="720"/>
      </w:pPr>
      <w:r>
        <w:t>主任委员可临时召开委员会议或主任委员办公会议。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Theme="minorAscii"/>
          <w:spacing w:val="-9"/>
          <w:sz w:val="24"/>
          <w:szCs w:val="24"/>
        </w:rPr>
      </w:pPr>
      <w:r>
        <w:rPr>
          <w:rFonts w:asciiTheme="minorAscii"/>
          <w:spacing w:val="-9"/>
          <w:sz w:val="24"/>
          <w:szCs w:val="24"/>
        </w:rPr>
        <w:t xml:space="preserve">Article </w:t>
      </w:r>
      <w:r>
        <w:rPr>
          <w:rFonts w:hint="eastAsia" w:asciiTheme="minorAscii"/>
          <w:spacing w:val="-9"/>
          <w:sz w:val="24"/>
          <w:szCs w:val="24"/>
          <w:lang w:val="en-US" w:eastAsia="zh-CN"/>
        </w:rPr>
        <w:t>22</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Important matters and related documents to be considered by the Committee of Experts shall be submitted to the Committee for examination and vote (including the examination of the meeting and the examination of correspondence may also be carried out in combination).</w:t>
      </w:r>
    </w:p>
    <w:p>
      <w:pPr>
        <w:pStyle w:val="3"/>
        <w:numPr>
          <w:ilvl w:val="0"/>
          <w:numId w:val="2"/>
        </w:numPr>
        <w:spacing w:before="4"/>
        <w:ind w:left="120" w:leftChars="0" w:firstLine="600" w:firstLineChars="0"/>
      </w:pPr>
      <w:r>
        <w:t>专家委员会需要审议的重大事项及相关文件， 应提交全体委员进行审查表决（包括会议审查和函审，也可结合进行），必须经全体委员的 2/3 以上同意后，方可做出决定和发布。</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 xml:space="preserve">Article </w:t>
      </w:r>
      <w:r>
        <w:rPr>
          <w:rFonts w:hint="eastAsia" w:asciiTheme="minorAscii"/>
          <w:spacing w:val="-9"/>
          <w:sz w:val="24"/>
          <w:szCs w:val="24"/>
          <w:lang w:val="en-US" w:eastAsia="zh-CN"/>
        </w:rPr>
        <w:t xml:space="preserve">23  </w:t>
      </w:r>
      <w:r>
        <w:rPr>
          <w:rFonts w:asciiTheme="minorAscii"/>
          <w:spacing w:val="-9"/>
          <w:sz w:val="24"/>
          <w:szCs w:val="24"/>
        </w:rPr>
        <w:t>The Committee of Experts shall seek opinions on important matters and related documents, and shall seek opinions within the relevant scope by means of meetings, correspondence reviews or networks before it can make a decision and issue them.</w:t>
      </w:r>
    </w:p>
    <w:p>
      <w:pPr>
        <w:pStyle w:val="3"/>
        <w:numPr>
          <w:ilvl w:val="0"/>
          <w:numId w:val="2"/>
        </w:numPr>
        <w:spacing w:before="4"/>
        <w:ind w:left="120" w:leftChars="0" w:firstLine="600" w:firstLineChars="0"/>
      </w:pPr>
      <w:r>
        <w:t>专家委员会需要征求意见的重要事项及相关文件，应采取会议、函审或网络等方式在相关范围内征求意见后， 方可做出决定和发布。</w:t>
      </w:r>
    </w:p>
    <w:p>
      <w:pPr>
        <w:jc w:val="center"/>
        <w:rPr>
          <w:rFonts w:hint="eastAsia" w:asciiTheme="minorAscii"/>
          <w:b/>
          <w:bCs/>
          <w:sz w:val="28"/>
          <w:szCs w:val="28"/>
          <w:lang w:val="en-US" w:eastAsia="zh-CN"/>
        </w:rPr>
      </w:pPr>
      <w:r>
        <w:rPr>
          <w:rFonts w:hint="eastAsia" w:asciiTheme="minorAscii"/>
          <w:b/>
          <w:bCs/>
          <w:sz w:val="28"/>
          <w:szCs w:val="28"/>
          <w:lang w:val="en-US" w:eastAsia="zh-CN"/>
        </w:rPr>
        <w:t>Chapter VI Funding</w:t>
      </w:r>
    </w:p>
    <w:p>
      <w:pPr>
        <w:jc w:val="center"/>
        <w:rPr>
          <w:rFonts w:ascii="黑体"/>
          <w:b/>
          <w:sz w:val="25"/>
        </w:rPr>
      </w:pPr>
      <w:r>
        <w:rPr>
          <w:rFonts w:hint="eastAsia" w:asciiTheme="minorAscii"/>
          <w:b/>
          <w:bCs/>
          <w:sz w:val="36"/>
          <w:szCs w:val="36"/>
          <w:lang w:val="en-US" w:eastAsia="zh-CN"/>
        </w:rPr>
        <w:t>第六章</w:t>
      </w:r>
      <w:r>
        <w:rPr>
          <w:rFonts w:hint="eastAsia" w:asciiTheme="minorAscii"/>
          <w:b/>
          <w:bCs/>
          <w:sz w:val="36"/>
          <w:szCs w:val="36"/>
          <w:lang w:val="en-US" w:eastAsia="zh-CN"/>
        </w:rPr>
        <w:tab/>
      </w:r>
      <w:r>
        <w:rPr>
          <w:rFonts w:hint="eastAsia" w:asciiTheme="minorAscii"/>
          <w:b/>
          <w:bCs/>
          <w:sz w:val="36"/>
          <w:szCs w:val="36"/>
          <w:lang w:val="en-US" w:eastAsia="zh-CN"/>
        </w:rPr>
        <w:t>经费</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pPr>
      <w:r>
        <w:rPr>
          <w:rFonts w:asciiTheme="minorAscii"/>
          <w:spacing w:val="-9"/>
          <w:sz w:val="24"/>
          <w:szCs w:val="24"/>
        </w:rPr>
        <w:t>Article 2</w:t>
      </w:r>
      <w:r>
        <w:rPr>
          <w:rFonts w:hint="eastAsia" w:asciiTheme="minorAscii"/>
          <w:spacing w:val="-9"/>
          <w:sz w:val="24"/>
          <w:szCs w:val="24"/>
          <w:lang w:val="en-US" w:eastAsia="zh-CN"/>
        </w:rPr>
        <w:t xml:space="preserve">4  </w:t>
      </w:r>
      <w:r>
        <w:rPr>
          <w:rFonts w:asciiTheme="minorAscii"/>
          <w:spacing w:val="-9"/>
          <w:sz w:val="24"/>
          <w:szCs w:val="24"/>
        </w:rPr>
        <w:t>The funds for the activities of the Committee of Experts shall be raised and spent in accordance with the principle of earmarking funds; they shall be managed in accordance with WRTO financial provisions.</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0" w:lineRule="atLeast"/>
        <w:ind w:left="119" w:leftChars="0" w:firstLine="600" w:firstLineChars="0"/>
        <w:textAlignment w:val="auto"/>
      </w:pPr>
      <w:r>
        <w:t>专家委员会的活动经费，按照专款专用的原则筹集和开支；按 WRTO 财务规定管理。</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119" w:right="501" w:firstLine="739"/>
        <w:jc w:val="both"/>
        <w:textAlignment w:val="auto"/>
        <w:rPr>
          <w:rFonts w:asciiTheme="minorAscii"/>
          <w:spacing w:val="-9"/>
          <w:sz w:val="24"/>
          <w:szCs w:val="24"/>
        </w:rPr>
      </w:pPr>
      <w:r>
        <w:rPr>
          <w:rFonts w:asciiTheme="minorAscii"/>
          <w:spacing w:val="-9"/>
          <w:sz w:val="24"/>
          <w:szCs w:val="24"/>
        </w:rPr>
        <w:t>Article 2</w:t>
      </w:r>
      <w:r>
        <w:rPr>
          <w:rFonts w:hint="eastAsia" w:asciiTheme="minorAscii"/>
          <w:spacing w:val="-9"/>
          <w:sz w:val="24"/>
          <w:szCs w:val="24"/>
          <w:lang w:val="en-US" w:eastAsia="zh-CN"/>
        </w:rPr>
        <w:t>5</w:t>
      </w:r>
      <w:r>
        <w:rPr>
          <w:rFonts w:asciiTheme="minorAscii"/>
          <w:spacing w:val="-9"/>
          <w:sz w:val="24"/>
          <w:szCs w:val="24"/>
        </w:rPr>
        <w:t xml:space="preserve"> </w:t>
      </w:r>
      <w:r>
        <w:rPr>
          <w:rFonts w:hint="eastAsia" w:asciiTheme="minorAscii"/>
          <w:spacing w:val="-9"/>
          <w:sz w:val="24"/>
          <w:szCs w:val="24"/>
          <w:lang w:val="en-US" w:eastAsia="zh-CN"/>
        </w:rPr>
        <w:t xml:space="preserve"> </w:t>
      </w:r>
      <w:r>
        <w:rPr>
          <w:rFonts w:asciiTheme="minorAscii"/>
          <w:spacing w:val="-9"/>
          <w:sz w:val="24"/>
          <w:szCs w:val="24"/>
        </w:rPr>
        <w:t>The activities of the Committee of Experts are financed from:</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0" w:lineRule="atLeast"/>
        <w:ind w:left="119" w:leftChars="0" w:firstLine="600" w:firstLineChars="0"/>
        <w:textAlignment w:val="auto"/>
      </w:pPr>
      <w:r>
        <w:t>专家委员会的活动经费来自以下方面：</w:t>
      </w:r>
    </w:p>
    <w:p>
      <w:pPr>
        <w:pStyle w:val="3"/>
        <w:keepNext w:val="0"/>
        <w:keepLines w:val="0"/>
        <w:pageBreakBefore w:val="0"/>
        <w:widowControl w:val="0"/>
        <w:kinsoku/>
        <w:wordWrap/>
        <w:overflowPunct/>
        <w:topLinePunct w:val="0"/>
        <w:autoSpaceDE w:val="0"/>
        <w:autoSpaceDN w:val="0"/>
        <w:bidi w:val="0"/>
        <w:adjustRightInd/>
        <w:snapToGrid/>
        <w:spacing w:before="0" w:line="0" w:lineRule="atLeast"/>
        <w:ind w:left="880" w:leftChars="395" w:right="501" w:hanging="11" w:hangingChars="5"/>
        <w:jc w:val="both"/>
        <w:textAlignment w:val="auto"/>
        <w:rPr>
          <w:rFonts w:asciiTheme="minorAscii"/>
          <w:spacing w:val="-9"/>
          <w:sz w:val="24"/>
          <w:szCs w:val="24"/>
        </w:rPr>
      </w:pPr>
      <w:r>
        <w:rPr>
          <w:rFonts w:asciiTheme="minorAscii"/>
          <w:spacing w:val="-9"/>
          <w:sz w:val="24"/>
          <w:szCs w:val="24"/>
        </w:rPr>
        <w:t xml:space="preserve">WRTO </w:t>
      </w:r>
      <w:r>
        <w:rPr>
          <w:rFonts w:hint="eastAsia" w:asciiTheme="minorAscii"/>
          <w:spacing w:val="-9"/>
          <w:sz w:val="24"/>
          <w:szCs w:val="24"/>
          <w:lang w:val="en-US" w:eastAsia="zh-CN"/>
        </w:rPr>
        <w:t>financial budgets</w:t>
      </w:r>
      <w:r>
        <w:rPr>
          <w:rFonts w:asciiTheme="minorAscii"/>
          <w:spacing w:val="-9"/>
          <w:sz w:val="24"/>
          <w:szCs w:val="24"/>
        </w:rPr>
        <w:t>;</w:t>
      </w: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0" w:line="0" w:lineRule="atLeast"/>
        <w:ind w:left="884" w:leftChars="395" w:right="501" w:hanging="15" w:hangingChars="5"/>
        <w:jc w:val="both"/>
        <w:textAlignment w:val="auto"/>
        <w:rPr>
          <w:rFonts w:asciiTheme="minorAscii"/>
          <w:spacing w:val="-9"/>
          <w:sz w:val="32"/>
          <w:szCs w:val="32"/>
        </w:rPr>
      </w:pPr>
      <w:r>
        <w:rPr>
          <w:rFonts w:asciiTheme="minorAscii"/>
          <w:spacing w:val="-9"/>
          <w:sz w:val="32"/>
          <w:szCs w:val="32"/>
        </w:rPr>
        <w:t>WRTO 专项拨款；</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880" w:leftChars="395" w:right="501" w:rightChars="0" w:hanging="11" w:hangingChars="5"/>
        <w:jc w:val="both"/>
        <w:textAlignment w:val="auto"/>
        <w:rPr>
          <w:rFonts w:asciiTheme="minorAscii"/>
          <w:spacing w:val="-9"/>
          <w:sz w:val="32"/>
          <w:szCs w:val="32"/>
        </w:rPr>
      </w:pPr>
      <w:r>
        <w:rPr>
          <w:rFonts w:hint="eastAsia" w:asciiTheme="minorAscii"/>
          <w:spacing w:val="-9"/>
          <w:sz w:val="24"/>
          <w:szCs w:val="24"/>
          <w:lang w:val="en-US" w:eastAsia="zh-CN"/>
        </w:rPr>
        <w:t>S</w:t>
      </w:r>
      <w:r>
        <w:rPr>
          <w:rFonts w:asciiTheme="minorAscii"/>
          <w:spacing w:val="-9"/>
          <w:sz w:val="24"/>
          <w:szCs w:val="24"/>
        </w:rPr>
        <w:t>ocial and business support;</w:t>
      </w: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0" w:line="0" w:lineRule="atLeast"/>
        <w:ind w:left="884" w:leftChars="395" w:right="501" w:hanging="15" w:hangingChars="5"/>
        <w:jc w:val="both"/>
        <w:textAlignment w:val="auto"/>
        <w:rPr>
          <w:rFonts w:asciiTheme="minorAscii"/>
          <w:spacing w:val="-9"/>
          <w:sz w:val="32"/>
          <w:szCs w:val="32"/>
        </w:rPr>
      </w:pPr>
      <w:r>
        <w:rPr>
          <w:rFonts w:asciiTheme="minorAscii"/>
          <w:spacing w:val="-9"/>
          <w:sz w:val="32"/>
          <w:szCs w:val="32"/>
        </w:rPr>
        <w:t>社会、企业的资助；</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880" w:leftChars="395" w:right="501" w:rightChars="0" w:hanging="11" w:hangingChars="5"/>
        <w:jc w:val="both"/>
        <w:textAlignment w:val="auto"/>
        <w:rPr>
          <w:rFonts w:asciiTheme="minorAscii"/>
          <w:spacing w:val="-9"/>
          <w:sz w:val="32"/>
          <w:szCs w:val="32"/>
        </w:rPr>
      </w:pPr>
      <w:r>
        <w:rPr>
          <w:rFonts w:hint="eastAsia" w:asciiTheme="minorAscii"/>
          <w:spacing w:val="-9"/>
          <w:sz w:val="24"/>
          <w:szCs w:val="24"/>
          <w:lang w:val="en-US" w:eastAsia="zh-CN"/>
        </w:rPr>
        <w:t>O</w:t>
      </w:r>
      <w:r>
        <w:rPr>
          <w:rFonts w:asciiTheme="minorAscii"/>
          <w:spacing w:val="-9"/>
          <w:sz w:val="24"/>
          <w:szCs w:val="24"/>
        </w:rPr>
        <w:t>ther lawful income</w:t>
      </w:r>
      <w:r>
        <w:rPr>
          <w:rFonts w:hint="eastAsia" w:asciiTheme="minorAscii"/>
          <w:spacing w:val="-9"/>
          <w:sz w:val="24"/>
          <w:szCs w:val="24"/>
          <w:lang w:val="en-US" w:eastAsia="zh-CN"/>
        </w:rPr>
        <w:t>s</w:t>
      </w:r>
      <w:r>
        <w:rPr>
          <w:rFonts w:asciiTheme="minorAscii"/>
          <w:spacing w:val="-9"/>
          <w:sz w:val="24"/>
          <w:szCs w:val="24"/>
        </w:rPr>
        <w:t>.</w:t>
      </w: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0" w:line="0" w:lineRule="atLeast"/>
        <w:ind w:left="884" w:leftChars="395" w:right="501" w:hanging="15" w:hangingChars="5"/>
        <w:jc w:val="both"/>
        <w:textAlignment w:val="auto"/>
        <w:rPr>
          <w:rFonts w:asciiTheme="minorAscii"/>
          <w:spacing w:val="-9"/>
          <w:sz w:val="32"/>
          <w:szCs w:val="32"/>
        </w:rPr>
      </w:pPr>
      <w:r>
        <w:rPr>
          <w:rFonts w:asciiTheme="minorAscii"/>
          <w:spacing w:val="-9"/>
          <w:sz w:val="32"/>
          <w:szCs w:val="32"/>
        </w:rPr>
        <w:t>其他合法收入。</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rPr>
          <w:rFonts w:asciiTheme="minorAscii"/>
          <w:spacing w:val="-9"/>
          <w:sz w:val="32"/>
          <w:szCs w:val="32"/>
        </w:rPr>
      </w:pPr>
      <w:r>
        <w:rPr>
          <w:rFonts w:asciiTheme="minorAscii"/>
          <w:spacing w:val="-9"/>
          <w:sz w:val="24"/>
          <w:szCs w:val="24"/>
        </w:rPr>
        <w:t>Article 2</w:t>
      </w:r>
      <w:r>
        <w:rPr>
          <w:rFonts w:hint="eastAsia" w:asciiTheme="minorAscii"/>
          <w:spacing w:val="-9"/>
          <w:sz w:val="24"/>
          <w:szCs w:val="24"/>
          <w:lang w:val="en-US" w:eastAsia="zh-CN"/>
        </w:rPr>
        <w:t>6</w:t>
      </w:r>
      <w:r>
        <w:rPr>
          <w:rFonts w:asciiTheme="minorAscii"/>
          <w:spacing w:val="-9"/>
          <w:sz w:val="24"/>
          <w:szCs w:val="24"/>
        </w:rPr>
        <w:t xml:space="preserve"> The funds of the Committee of Experts shall be used to carry out operational activities within the scope of these Rules.</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0" w:lineRule="atLeast"/>
        <w:ind w:left="119" w:leftChars="0" w:firstLine="600" w:firstLineChars="0"/>
        <w:textAlignment w:val="auto"/>
      </w:pPr>
      <w:r>
        <w:t>专家委员会的经费用于开展本《细则》规定范围内的业务活动。</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2</w:t>
      </w:r>
      <w:r>
        <w:rPr>
          <w:rFonts w:hint="eastAsia" w:asciiTheme="minorAscii"/>
          <w:spacing w:val="-9"/>
          <w:sz w:val="24"/>
          <w:szCs w:val="24"/>
          <w:lang w:val="en-US" w:eastAsia="zh-CN"/>
        </w:rPr>
        <w:t xml:space="preserve">7 </w:t>
      </w:r>
      <w:r>
        <w:rPr>
          <w:rFonts w:asciiTheme="minorAscii"/>
          <w:spacing w:val="-9"/>
          <w:sz w:val="24"/>
          <w:szCs w:val="24"/>
        </w:rPr>
        <w:t>Daily office expenses of the Committee of Experts are arranged by the WRTO.</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0" w:lineRule="atLeast"/>
        <w:ind w:left="119" w:leftChars="0" w:firstLine="600" w:firstLineChars="0"/>
        <w:textAlignment w:val="auto"/>
      </w:pPr>
      <w:r>
        <w:t>专家委员会的日常办公经费由 WRTO 统一安排。</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2</w:t>
      </w:r>
      <w:r>
        <w:rPr>
          <w:rFonts w:hint="eastAsia" w:asciiTheme="minorAscii"/>
          <w:spacing w:val="-9"/>
          <w:sz w:val="24"/>
          <w:szCs w:val="24"/>
          <w:lang w:val="en-US" w:eastAsia="zh-CN"/>
        </w:rPr>
        <w:t xml:space="preserve">8 </w:t>
      </w:r>
      <w:r>
        <w:rPr>
          <w:rFonts w:asciiTheme="minorAscii"/>
          <w:spacing w:val="-9"/>
          <w:sz w:val="24"/>
          <w:szCs w:val="24"/>
        </w:rPr>
        <w:t>The advance and final settlement of the expenses of the expert committee shall be submitted by the secretariat and implemented after the approval of the chairman.</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0" w:lineRule="atLeast"/>
        <w:ind w:left="119" w:leftChars="0" w:firstLine="600" w:firstLineChars="0"/>
        <w:textAlignment w:val="auto"/>
      </w:pPr>
      <w:r>
        <w:t>专家委员会经费的预、决结算由秘书处提出， 主任委员批准后实施。</w:t>
      </w:r>
    </w:p>
    <w:p>
      <w:pPr>
        <w:jc w:val="center"/>
        <w:rPr>
          <w:rFonts w:hint="eastAsia" w:asciiTheme="minorAscii"/>
          <w:b/>
          <w:bCs/>
          <w:sz w:val="28"/>
          <w:szCs w:val="28"/>
          <w:lang w:val="en-US" w:eastAsia="zh-CN"/>
        </w:rPr>
      </w:pPr>
      <w:r>
        <w:rPr>
          <w:rFonts w:hint="eastAsia" w:asciiTheme="minorAscii"/>
          <w:b/>
          <w:bCs/>
          <w:sz w:val="28"/>
          <w:szCs w:val="28"/>
          <w:lang w:val="en-US" w:eastAsia="zh-CN"/>
        </w:rPr>
        <w:t>Chapter VII Annex</w:t>
      </w:r>
    </w:p>
    <w:p>
      <w:pPr>
        <w:jc w:val="center"/>
        <w:rPr>
          <w:rFonts w:ascii="黑体"/>
          <w:b/>
          <w:sz w:val="25"/>
        </w:rPr>
      </w:pPr>
      <w:r>
        <w:rPr>
          <w:rFonts w:hint="eastAsia" w:asciiTheme="minorAscii"/>
          <w:b/>
          <w:bCs/>
          <w:sz w:val="36"/>
          <w:szCs w:val="36"/>
          <w:lang w:val="en-US" w:eastAsia="zh-CN"/>
        </w:rPr>
        <w:t>第七章</w:t>
      </w:r>
      <w:r>
        <w:rPr>
          <w:rFonts w:hint="eastAsia" w:asciiTheme="minorAscii"/>
          <w:b/>
          <w:bCs/>
          <w:sz w:val="36"/>
          <w:szCs w:val="36"/>
          <w:lang w:val="en-US" w:eastAsia="zh-CN"/>
        </w:rPr>
        <w:tab/>
      </w:r>
      <w:r>
        <w:rPr>
          <w:rFonts w:hint="eastAsia" w:asciiTheme="minorAscii"/>
          <w:b/>
          <w:bCs/>
          <w:sz w:val="36"/>
          <w:szCs w:val="36"/>
          <w:lang w:val="en-US" w:eastAsia="zh-CN"/>
        </w:rPr>
        <w:t>附则</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Article 2</w:t>
      </w:r>
      <w:r>
        <w:rPr>
          <w:rFonts w:hint="eastAsia" w:asciiTheme="minorAscii"/>
          <w:spacing w:val="-9"/>
          <w:sz w:val="24"/>
          <w:szCs w:val="24"/>
          <w:lang w:val="en-US" w:eastAsia="zh-CN"/>
        </w:rPr>
        <w:t>9</w:t>
      </w:r>
      <w:r>
        <w:rPr>
          <w:rFonts w:asciiTheme="minorAscii"/>
          <w:spacing w:val="-9"/>
          <w:sz w:val="24"/>
          <w:szCs w:val="24"/>
        </w:rPr>
        <w:t xml:space="preserve"> The power of interpretation of these Rules shall be vested in the World </w:t>
      </w:r>
      <w:r>
        <w:rPr>
          <w:rFonts w:hint="eastAsia" w:asciiTheme="minorAscii"/>
          <w:spacing w:val="-9"/>
          <w:sz w:val="24"/>
          <w:szCs w:val="24"/>
          <w:lang w:eastAsia="zh-CN"/>
        </w:rPr>
        <w:t xml:space="preserve">research travel </w:t>
      </w:r>
      <w:r>
        <w:rPr>
          <w:rFonts w:asciiTheme="minorAscii"/>
          <w:spacing w:val="-9"/>
          <w:sz w:val="24"/>
          <w:szCs w:val="24"/>
        </w:rPr>
        <w:t xml:space="preserve"> Organization.</w:t>
      </w:r>
    </w:p>
    <w:p>
      <w:pPr>
        <w:pStyle w:val="3"/>
        <w:numPr>
          <w:ilvl w:val="0"/>
          <w:numId w:val="2"/>
        </w:numPr>
        <w:spacing w:before="4"/>
        <w:ind w:left="120" w:leftChars="0" w:firstLine="600" w:firstLineChars="0"/>
      </w:pPr>
      <w:r>
        <w:t>本细则解释权归世界研学旅游组织所有。</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501" w:firstLine="739"/>
        <w:jc w:val="both"/>
        <w:textAlignment w:val="auto"/>
      </w:pPr>
      <w:r>
        <w:rPr>
          <w:rFonts w:asciiTheme="minorAscii"/>
          <w:spacing w:val="-9"/>
          <w:sz w:val="24"/>
          <w:szCs w:val="24"/>
        </w:rPr>
        <w:t>Entry into force/application of the present rules of the Committee of Experts shall take effect from 1 June 2020</w:t>
      </w:r>
      <w:r>
        <w:rPr>
          <w:rFonts w:hint="eastAsia" w:asciiTheme="minorAscii"/>
          <w:spacing w:val="-9"/>
          <w:sz w:val="24"/>
          <w:szCs w:val="24"/>
          <w:lang w:val="en-US" w:eastAsia="zh-CN"/>
        </w:rPr>
        <w:t>,</w:t>
      </w:r>
      <w:r>
        <w:rPr>
          <w:rFonts w:asciiTheme="minorAscii"/>
          <w:spacing w:val="-9"/>
          <w:sz w:val="24"/>
          <w:szCs w:val="24"/>
        </w:rPr>
        <w:t xml:space="preserve"> and shall apply to all members of the Committee of Experts, including members prior to revision of these rules and new members thereafter.</w:t>
      </w:r>
    </w:p>
    <w:p>
      <w:pPr>
        <w:pStyle w:val="3"/>
        <w:numPr>
          <w:ilvl w:val="0"/>
          <w:numId w:val="0"/>
        </w:numPr>
        <w:spacing w:before="4"/>
        <w:ind w:left="720" w:leftChars="0" w:right="0" w:rightChars="0"/>
      </w:pPr>
      <w:r>
        <w:t>生效/适用 本专家委员会细则自 2020 年 6 月1 日起生效，适用所有专家委员会成员，包括本细则修订前的成员和以后的新成员。</w:t>
      </w:r>
    </w:p>
    <w:sectPr>
      <w:pgSz w:w="11910" w:h="16840"/>
      <w:pgMar w:top="2160" w:right="1380" w:bottom="280" w:left="1680" w:header="904"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E9C07"/>
    <w:multiLevelType w:val="singleLevel"/>
    <w:tmpl w:val="831E9C07"/>
    <w:lvl w:ilvl="0" w:tentative="0">
      <w:start w:val="1"/>
      <w:numFmt w:val="chineseCounting"/>
      <w:suff w:val="nothing"/>
      <w:lvlText w:val="（%1）"/>
      <w:lvlJc w:val="left"/>
      <w:rPr>
        <w:rFonts w:hint="eastAsia"/>
      </w:rPr>
    </w:lvl>
  </w:abstractNum>
  <w:abstractNum w:abstractNumId="1">
    <w:nsid w:val="8D302D09"/>
    <w:multiLevelType w:val="singleLevel"/>
    <w:tmpl w:val="8D302D09"/>
    <w:lvl w:ilvl="0" w:tentative="0">
      <w:start w:val="1"/>
      <w:numFmt w:val="chineseCounting"/>
      <w:suff w:val="space"/>
      <w:lvlText w:val="第%1条"/>
      <w:lvlJc w:val="left"/>
      <w:rPr>
        <w:rFonts w:hint="eastAsia"/>
      </w:rPr>
    </w:lvl>
  </w:abstractNum>
  <w:abstractNum w:abstractNumId="2">
    <w:nsid w:val="A994FD8D"/>
    <w:multiLevelType w:val="singleLevel"/>
    <w:tmpl w:val="A994FD8D"/>
    <w:lvl w:ilvl="0" w:tentative="0">
      <w:start w:val="1"/>
      <w:numFmt w:val="chineseCounting"/>
      <w:lvlText w:val="第%1章"/>
      <w:lvlJc w:val="left"/>
      <w:rPr>
        <w:rFonts w:hint="eastAsia"/>
      </w:rPr>
    </w:lvl>
  </w:abstractNum>
  <w:abstractNum w:abstractNumId="3">
    <w:nsid w:val="151C945C"/>
    <w:multiLevelType w:val="singleLevel"/>
    <w:tmpl w:val="151C945C"/>
    <w:lvl w:ilvl="0" w:tentative="0">
      <w:start w:val="1"/>
      <w:numFmt w:val="chineseCounting"/>
      <w:suff w:val="nothing"/>
      <w:lvlText w:val="（%1）"/>
      <w:lvlJc w:val="left"/>
      <w:rPr>
        <w:rFonts w:hint="eastAsia"/>
      </w:rPr>
    </w:lvl>
  </w:abstractNum>
  <w:abstractNum w:abstractNumId="4">
    <w:nsid w:val="5397D4A1"/>
    <w:multiLevelType w:val="singleLevel"/>
    <w:tmpl w:val="5397D4A1"/>
    <w:lvl w:ilvl="0" w:tentative="0">
      <w:start w:val="1"/>
      <w:numFmt w:val="chineseCounting"/>
      <w:suff w:val="nothing"/>
      <w:lvlText w:val="（%1）"/>
      <w:lvlJc w:val="left"/>
      <w:pPr>
        <w:ind w:left="0" w:firstLine="420"/>
      </w:pPr>
      <w:rPr>
        <w:rFonts w:hint="eastAsia"/>
      </w:rPr>
    </w:lvl>
  </w:abstractNum>
  <w:abstractNum w:abstractNumId="5">
    <w:nsid w:val="66083C4A"/>
    <w:multiLevelType w:val="singleLevel"/>
    <w:tmpl w:val="66083C4A"/>
    <w:lvl w:ilvl="0" w:tentative="0">
      <w:start w:val="1"/>
      <w:numFmt w:val="chineseCounting"/>
      <w:suff w:val="space"/>
      <w:lvlText w:val="（%1)"/>
      <w:lvlJc w:val="left"/>
      <w:rPr>
        <w:rFonts w:hint="eastAsia"/>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96C3E"/>
    <w:rsid w:val="2FDF6C80"/>
    <w:rsid w:val="30DF0CF3"/>
    <w:rsid w:val="4A7F0F16"/>
    <w:rsid w:val="58A221E0"/>
    <w:rsid w:val="7E8330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spacing w:before="140"/>
      <w:ind w:right="297"/>
      <w:jc w:val="center"/>
      <w:outlineLvl w:val="1"/>
    </w:pPr>
    <w:rPr>
      <w:rFonts w:ascii="黑体" w:hAnsi="黑体" w:eastAsia="黑体" w:cs="黑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楷体" w:hAnsi="楷体" w:eastAsia="楷体" w:cs="楷体"/>
      <w:sz w:val="30"/>
      <w:szCs w:val="30"/>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2020-06-08T02:33:00Z</dcterms:created>
  <dc:creator>lili</dc:creator>
  <cp:lastModifiedBy>Lewis</cp:lastModifiedBy>
  <dcterms:modified xsi:type="dcterms:W3CDTF">2020-06-11T02:59:47Z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WPS 文字</vt:lpwstr>
  </property>
  <property fmtid="{D5CDD505-2E9C-101B-9397-08002B2CF9AE}" pid="4" name="LastSaved">
    <vt:filetime>2020-06-08T00:00:00Z</vt:filetime>
  </property>
  <property fmtid="{D5CDD505-2E9C-101B-9397-08002B2CF9AE}" pid="5" name="KSOProductBuildVer">
    <vt:lpwstr>2052-11.1.0.9662</vt:lpwstr>
  </property>
</Properties>
</file>